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A7" w:rsidRDefault="00E574A7" w:rsidP="00E574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A7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7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4A7" w:rsidRPr="00B27A20" w:rsidRDefault="00E574A7" w:rsidP="00E574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A2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B27A20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B27A2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E574A7" w:rsidRPr="00B27A20" w:rsidRDefault="00E574A7" w:rsidP="00E574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A20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574A7" w:rsidRPr="00B70934" w:rsidRDefault="00B30693" w:rsidP="00E574A7">
      <w:pPr>
        <w:pStyle w:val="a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="00E574A7" w:rsidRPr="00B27A20">
        <w:rPr>
          <w:rFonts w:ascii="Times New Roman" w:hAnsi="Times New Roman" w:cs="Times New Roman"/>
          <w:b/>
          <w:sz w:val="28"/>
          <w:szCs w:val="28"/>
        </w:rPr>
        <w:t>-е заседание 3-го созыва</w:t>
      </w:r>
    </w:p>
    <w:p w:rsidR="00E574A7" w:rsidRPr="00B70934" w:rsidRDefault="00E574A7" w:rsidP="00E574A7">
      <w:pPr>
        <w:pStyle w:val="msonormalbullet2gifbullet2gifbullet2gif"/>
        <w:contextualSpacing/>
        <w:jc w:val="center"/>
        <w:rPr>
          <w:b/>
          <w:sz w:val="28"/>
          <w:szCs w:val="28"/>
        </w:rPr>
      </w:pPr>
      <w:r w:rsidRPr="00B70934">
        <w:rPr>
          <w:b/>
          <w:sz w:val="28"/>
          <w:szCs w:val="28"/>
        </w:rPr>
        <w:t>РЕШЕНИЕ</w:t>
      </w:r>
    </w:p>
    <w:p w:rsidR="00E574A7" w:rsidRPr="00B70934" w:rsidRDefault="00E574A7" w:rsidP="00E574A7">
      <w:pPr>
        <w:pStyle w:val="msonormalbullet2gifbullet2gifbullet2gif"/>
        <w:ind w:left="630"/>
        <w:contextualSpacing/>
        <w:jc w:val="center"/>
        <w:rPr>
          <w:b/>
          <w:sz w:val="28"/>
          <w:szCs w:val="28"/>
        </w:rPr>
      </w:pPr>
    </w:p>
    <w:p w:rsidR="00E574A7" w:rsidRPr="00B70934" w:rsidRDefault="00E574A7" w:rsidP="00E574A7">
      <w:pPr>
        <w:pStyle w:val="msonormalbullet2gifbullet2gifbullet2gif"/>
        <w:ind w:left="630"/>
        <w:contextualSpacing/>
        <w:jc w:val="center"/>
        <w:rPr>
          <w:b/>
          <w:sz w:val="28"/>
          <w:szCs w:val="28"/>
        </w:rPr>
      </w:pPr>
    </w:p>
    <w:p w:rsidR="00E574A7" w:rsidRDefault="00E574A7" w:rsidP="00E574A7">
      <w:pPr>
        <w:pStyle w:val="msonormalbullet2gifbullet2gifbullet2gif"/>
        <w:jc w:val="both"/>
        <w:rPr>
          <w:sz w:val="28"/>
          <w:szCs w:val="28"/>
        </w:rPr>
      </w:pPr>
      <w:r>
        <w:rPr>
          <w:sz w:val="28"/>
          <w:szCs w:val="28"/>
        </w:rPr>
        <w:t>от 16.06.2017</w:t>
      </w:r>
      <w:r w:rsidRPr="00B70934">
        <w:rPr>
          <w:sz w:val="28"/>
          <w:szCs w:val="28"/>
        </w:rPr>
        <w:t>г. №</w:t>
      </w:r>
      <w:r w:rsidR="007528B3">
        <w:rPr>
          <w:sz w:val="28"/>
          <w:szCs w:val="28"/>
        </w:rPr>
        <w:t xml:space="preserve"> 315</w:t>
      </w:r>
    </w:p>
    <w:p w:rsidR="00E574A7" w:rsidRPr="00E574A7" w:rsidRDefault="00E574A7" w:rsidP="00E57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4A7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E574A7" w:rsidRPr="00E574A7" w:rsidRDefault="00E574A7" w:rsidP="00E574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8B3">
        <w:rPr>
          <w:rFonts w:ascii="Times New Roman" w:hAnsi="Times New Roman" w:cs="Times New Roman"/>
          <w:sz w:val="28"/>
          <w:szCs w:val="28"/>
        </w:rPr>
        <w:t>т 18.04.20</w:t>
      </w:r>
      <w:r w:rsidRPr="00E574A7">
        <w:rPr>
          <w:rFonts w:ascii="Times New Roman" w:hAnsi="Times New Roman" w:cs="Times New Roman"/>
          <w:sz w:val="28"/>
          <w:szCs w:val="28"/>
        </w:rPr>
        <w:t xml:space="preserve">17г. № 303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574A7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E574A7" w:rsidRDefault="00E574A7" w:rsidP="00E57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4A7">
        <w:rPr>
          <w:rFonts w:ascii="Times New Roman" w:hAnsi="Times New Roman" w:cs="Times New Roman"/>
          <w:sz w:val="28"/>
          <w:szCs w:val="28"/>
        </w:rPr>
        <w:t xml:space="preserve">Порядка размещения сведений о доходах, </w:t>
      </w:r>
    </w:p>
    <w:p w:rsidR="00E574A7" w:rsidRDefault="00E574A7" w:rsidP="00E574A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574A7">
        <w:rPr>
          <w:rFonts w:ascii="Times New Roman" w:hAnsi="Times New Roman" w:cs="Times New Roman"/>
          <w:sz w:val="28"/>
          <w:szCs w:val="28"/>
        </w:rPr>
        <w:t>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E574A7" w:rsidRDefault="00E574A7" w:rsidP="00E574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</w:p>
    <w:p w:rsidR="00E574A7" w:rsidRDefault="00E574A7" w:rsidP="00E574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поселения,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</w:p>
    <w:p w:rsidR="00E574A7" w:rsidRDefault="00E574A7" w:rsidP="00E574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и членов их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574A7" w:rsidRDefault="00E574A7" w:rsidP="00E574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</w:p>
    <w:p w:rsidR="00E574A7" w:rsidRDefault="00E574A7" w:rsidP="00E574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 представления этих</w:t>
      </w:r>
    </w:p>
    <w:p w:rsidR="00E574A7" w:rsidRDefault="00E574A7" w:rsidP="00E574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средствам массовой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574A7" w:rsidRDefault="00E574A7" w:rsidP="00E574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опубликования»</w:t>
      </w:r>
      <w:r w:rsidRPr="00E5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A7" w:rsidRDefault="00E574A7" w:rsidP="00E574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74A7" w:rsidRDefault="00E574A7" w:rsidP="00E57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Правового управления Администрации Главы Республики Карелия от 19.05.2017г. № 5273/09-03/Аи на решение от 18.04.2017г. № 303 «Об утверждении Порядка размещения сведений о доходах, расходах, об имуществе и обязательствах имущественного характера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членов их семей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и представления этих сведений средствам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опубликования» и в соответствии со ст.9, 39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E574A7" w:rsidRDefault="00E574A7" w:rsidP="00E57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следующие изменения в Порядок размещения сведений о доходах, расходах, об имуществе и обязательствах имущественного характера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членов их семей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и представления этих сведений средствам массов</w:t>
      </w:r>
      <w:r w:rsidR="00F5604F">
        <w:rPr>
          <w:rFonts w:ascii="Times New Roman" w:hAnsi="Times New Roman" w:cs="Times New Roman"/>
          <w:sz w:val="28"/>
          <w:szCs w:val="28"/>
        </w:rPr>
        <w:t>ой информации для опубликования, у</w:t>
      </w:r>
      <w:r>
        <w:rPr>
          <w:rFonts w:ascii="Times New Roman" w:hAnsi="Times New Roman" w:cs="Times New Roman"/>
          <w:sz w:val="28"/>
          <w:szCs w:val="28"/>
        </w:rPr>
        <w:t>твержденный решением от 18.04.2017г. № 303:</w:t>
      </w:r>
    </w:p>
    <w:p w:rsidR="0024785C" w:rsidRDefault="0024785C" w:rsidP="00E57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785C" w:rsidRDefault="0024785C" w:rsidP="00E57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785C" w:rsidRDefault="0024785C" w:rsidP="002478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24785C" w:rsidRDefault="0024785C" w:rsidP="00CB38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82D" w:rsidRDefault="00E574A7" w:rsidP="00CB38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2.4 изложить в следующей редакции:</w:t>
      </w:r>
      <w:r w:rsidR="00CB3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2D" w:rsidRDefault="00CB382D" w:rsidP="00CB382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CB382D">
        <w:rPr>
          <w:rFonts w:ascii="Times New Roman" w:hAnsi="Times New Roman" w:cs="Times New Roman"/>
          <w:i/>
          <w:sz w:val="28"/>
          <w:szCs w:val="28"/>
        </w:rPr>
        <w:t>Сведения об источниках получения ср</w:t>
      </w:r>
      <w:r>
        <w:rPr>
          <w:rFonts w:ascii="Times New Roman" w:hAnsi="Times New Roman" w:cs="Times New Roman"/>
          <w:i/>
          <w:sz w:val="28"/>
          <w:szCs w:val="28"/>
        </w:rPr>
        <w:t>едств, за счет которых совершены сделки</w:t>
      </w:r>
      <w:r w:rsidRPr="00CB382D">
        <w:rPr>
          <w:rFonts w:ascii="Times New Roman" w:hAnsi="Times New Roman" w:cs="Times New Roman"/>
          <w:i/>
          <w:sz w:val="28"/>
          <w:szCs w:val="28"/>
        </w:rPr>
        <w:t xml:space="preserve"> по приобретению земельного участка,</w:t>
      </w:r>
      <w:r>
        <w:rPr>
          <w:rFonts w:ascii="Times New Roman" w:hAnsi="Times New Roman" w:cs="Times New Roman"/>
          <w:i/>
          <w:sz w:val="28"/>
          <w:szCs w:val="28"/>
        </w:rPr>
        <w:t xml:space="preserve"> иного</w:t>
      </w:r>
      <w:r w:rsidRPr="00CB382D">
        <w:rPr>
          <w:rFonts w:ascii="Times New Roman" w:hAnsi="Times New Roman" w:cs="Times New Roman"/>
          <w:i/>
          <w:sz w:val="28"/>
          <w:szCs w:val="28"/>
        </w:rPr>
        <w:t xml:space="preserve"> объекта недвижимого имущества, транспортного средства, ценных бумаг, долей участия, паев в уставных (складочных) капиталах организ</w:t>
      </w:r>
      <w:r>
        <w:rPr>
          <w:rFonts w:ascii="Times New Roman" w:hAnsi="Times New Roman" w:cs="Times New Roman"/>
          <w:i/>
          <w:sz w:val="28"/>
          <w:szCs w:val="28"/>
        </w:rPr>
        <w:t>аций</w:t>
      </w:r>
      <w:r w:rsidRPr="00CB382D">
        <w:rPr>
          <w:rFonts w:ascii="Times New Roman" w:hAnsi="Times New Roman" w:cs="Times New Roman"/>
          <w:i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sz w:val="28"/>
          <w:szCs w:val="28"/>
        </w:rPr>
        <w:t xml:space="preserve">общая </w:t>
      </w:r>
      <w:r w:rsidRPr="00CB382D">
        <w:rPr>
          <w:rFonts w:ascii="Times New Roman" w:hAnsi="Times New Roman" w:cs="Times New Roman"/>
          <w:i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i/>
          <w:sz w:val="28"/>
          <w:szCs w:val="28"/>
        </w:rPr>
        <w:t>таких сделок</w:t>
      </w:r>
      <w:r w:rsidRPr="00CB382D">
        <w:rPr>
          <w:rFonts w:ascii="Times New Roman" w:hAnsi="Times New Roman" w:cs="Times New Roman"/>
          <w:i/>
          <w:sz w:val="28"/>
          <w:szCs w:val="28"/>
        </w:rPr>
        <w:t xml:space="preserve"> превышает общий доход Главы </w:t>
      </w:r>
      <w:proofErr w:type="spellStart"/>
      <w:r w:rsidRPr="00CB382D">
        <w:rPr>
          <w:rFonts w:ascii="Times New Roman" w:hAnsi="Times New Roman" w:cs="Times New Roman"/>
          <w:i/>
          <w:sz w:val="28"/>
          <w:szCs w:val="28"/>
        </w:rPr>
        <w:t>Олонецкого</w:t>
      </w:r>
      <w:proofErr w:type="spellEnd"/>
      <w:r w:rsidRPr="00CB382D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поселения, депутата </w:t>
      </w:r>
      <w:proofErr w:type="spellStart"/>
      <w:r w:rsidRPr="00CB382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лонецкого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 и </w:t>
      </w:r>
      <w:r w:rsidRPr="00CB382D">
        <w:rPr>
          <w:rFonts w:ascii="Times New Roman" w:hAnsi="Times New Roman" w:cs="Times New Roman"/>
          <w:i/>
          <w:sz w:val="28"/>
          <w:szCs w:val="28"/>
        </w:rPr>
        <w:t xml:space="preserve">его супруги (супруга) за три последних года, предшествующих </w:t>
      </w:r>
      <w:r>
        <w:rPr>
          <w:rFonts w:ascii="Times New Roman" w:hAnsi="Times New Roman" w:cs="Times New Roman"/>
          <w:i/>
          <w:sz w:val="28"/>
          <w:szCs w:val="28"/>
        </w:rPr>
        <w:t>отчетному периоду.»</w:t>
      </w:r>
      <w:r w:rsidR="00F5604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5604F" w:rsidRPr="00F5604F" w:rsidRDefault="00F5604F" w:rsidP="00CB38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04F">
        <w:rPr>
          <w:rFonts w:ascii="Times New Roman" w:hAnsi="Times New Roman" w:cs="Times New Roman"/>
          <w:sz w:val="28"/>
          <w:szCs w:val="28"/>
        </w:rPr>
        <w:t xml:space="preserve">1.2.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к Порядку размещения сведений о доходах, расходах, об имуществе и обязательствах имущественного характера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членов их семей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и представления этих сведений средствам массовой информации для опубликования в графе 3 слова «сведения об источниках получения средств, за счет которых совершена сделка по приобретению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земельного участка, другого объекта недвижимого имущества, транспортного средства, ценных бумаг, акций, если сумма сделки превышает общий доход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его супруги (супруга) за три последних года, предшествующих совершению сделки» заменить словами « </w:t>
      </w:r>
      <w:r w:rsidRPr="00CB382D">
        <w:rPr>
          <w:rFonts w:ascii="Times New Roman" w:hAnsi="Times New Roman" w:cs="Times New Roman"/>
          <w:i/>
          <w:sz w:val="28"/>
          <w:szCs w:val="28"/>
        </w:rPr>
        <w:t>Сведения об источниках получения ср</w:t>
      </w:r>
      <w:r>
        <w:rPr>
          <w:rFonts w:ascii="Times New Roman" w:hAnsi="Times New Roman" w:cs="Times New Roman"/>
          <w:i/>
          <w:sz w:val="28"/>
          <w:szCs w:val="28"/>
        </w:rPr>
        <w:t>едств, за счет которых совершены сделки</w:t>
      </w:r>
      <w:r w:rsidRPr="00CB382D">
        <w:rPr>
          <w:rFonts w:ascii="Times New Roman" w:hAnsi="Times New Roman" w:cs="Times New Roman"/>
          <w:i/>
          <w:sz w:val="28"/>
          <w:szCs w:val="28"/>
        </w:rPr>
        <w:t xml:space="preserve"> по приобретению земельного участка,</w:t>
      </w:r>
      <w:r>
        <w:rPr>
          <w:rFonts w:ascii="Times New Roman" w:hAnsi="Times New Roman" w:cs="Times New Roman"/>
          <w:i/>
          <w:sz w:val="28"/>
          <w:szCs w:val="28"/>
        </w:rPr>
        <w:t xml:space="preserve"> иного</w:t>
      </w:r>
      <w:r w:rsidRPr="00CB382D">
        <w:rPr>
          <w:rFonts w:ascii="Times New Roman" w:hAnsi="Times New Roman" w:cs="Times New Roman"/>
          <w:i/>
          <w:sz w:val="28"/>
          <w:szCs w:val="28"/>
        </w:rPr>
        <w:t xml:space="preserve"> объекта недвижимого имущества, транспортного средства, ценных</w:t>
      </w:r>
      <w:proofErr w:type="gramEnd"/>
      <w:r w:rsidRPr="00CB382D">
        <w:rPr>
          <w:rFonts w:ascii="Times New Roman" w:hAnsi="Times New Roman" w:cs="Times New Roman"/>
          <w:i/>
          <w:sz w:val="28"/>
          <w:szCs w:val="28"/>
        </w:rPr>
        <w:t xml:space="preserve"> бумаг, долей участия, паев в уставных (складочных) капиталах организ</w:t>
      </w:r>
      <w:r>
        <w:rPr>
          <w:rFonts w:ascii="Times New Roman" w:hAnsi="Times New Roman" w:cs="Times New Roman"/>
          <w:i/>
          <w:sz w:val="28"/>
          <w:szCs w:val="28"/>
        </w:rPr>
        <w:t>аций</w:t>
      </w:r>
      <w:r w:rsidRPr="00CB382D">
        <w:rPr>
          <w:rFonts w:ascii="Times New Roman" w:hAnsi="Times New Roman" w:cs="Times New Roman"/>
          <w:i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sz w:val="28"/>
          <w:szCs w:val="28"/>
        </w:rPr>
        <w:t xml:space="preserve">общая </w:t>
      </w:r>
      <w:r w:rsidRPr="00CB382D">
        <w:rPr>
          <w:rFonts w:ascii="Times New Roman" w:hAnsi="Times New Roman" w:cs="Times New Roman"/>
          <w:i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i/>
          <w:sz w:val="28"/>
          <w:szCs w:val="28"/>
        </w:rPr>
        <w:t>таких сделок</w:t>
      </w:r>
      <w:r w:rsidRPr="00CB382D">
        <w:rPr>
          <w:rFonts w:ascii="Times New Roman" w:hAnsi="Times New Roman" w:cs="Times New Roman"/>
          <w:i/>
          <w:sz w:val="28"/>
          <w:szCs w:val="28"/>
        </w:rPr>
        <w:t xml:space="preserve"> превышает общий доход Главы </w:t>
      </w:r>
      <w:proofErr w:type="spellStart"/>
      <w:r w:rsidRPr="00CB382D">
        <w:rPr>
          <w:rFonts w:ascii="Times New Roman" w:hAnsi="Times New Roman" w:cs="Times New Roman"/>
          <w:i/>
          <w:sz w:val="28"/>
          <w:szCs w:val="28"/>
        </w:rPr>
        <w:t>Олонецкого</w:t>
      </w:r>
      <w:proofErr w:type="spellEnd"/>
      <w:r w:rsidRPr="00CB382D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поселения, депутата </w:t>
      </w:r>
      <w:proofErr w:type="spellStart"/>
      <w:r w:rsidRPr="00CB382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лонецкого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 и </w:t>
      </w:r>
      <w:r w:rsidRPr="00CB382D">
        <w:rPr>
          <w:rFonts w:ascii="Times New Roman" w:hAnsi="Times New Roman" w:cs="Times New Roman"/>
          <w:i/>
          <w:sz w:val="28"/>
          <w:szCs w:val="28"/>
        </w:rPr>
        <w:t xml:space="preserve">его супруги (супруга) за три последних года, предшествующих </w:t>
      </w:r>
      <w:r>
        <w:rPr>
          <w:rFonts w:ascii="Times New Roman" w:hAnsi="Times New Roman" w:cs="Times New Roman"/>
          <w:i/>
          <w:sz w:val="28"/>
          <w:szCs w:val="28"/>
        </w:rPr>
        <w:t>отчетному периоду».</w:t>
      </w:r>
    </w:p>
    <w:p w:rsidR="00CB382D" w:rsidRPr="00E574A7" w:rsidRDefault="00CB382D" w:rsidP="00E57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2251" w:rsidRDefault="0024785C" w:rsidP="00E57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в установленном порядке.</w:t>
      </w:r>
    </w:p>
    <w:p w:rsidR="00CB382D" w:rsidRDefault="00CB382D" w:rsidP="00E57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82D" w:rsidRDefault="00CB382D" w:rsidP="00E57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82D" w:rsidRPr="00CB382D" w:rsidRDefault="00FA0BD1" w:rsidP="00CB38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CB382D" w:rsidRPr="00CB382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B382D" w:rsidRPr="00CB382D" w:rsidRDefault="00CB382D" w:rsidP="00CB382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B382D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B382D">
        <w:rPr>
          <w:rFonts w:ascii="Times New Roman" w:hAnsi="Times New Roman" w:cs="Times New Roman"/>
          <w:sz w:val="28"/>
          <w:szCs w:val="28"/>
        </w:rPr>
        <w:t xml:space="preserve"> городского поселения    </w:t>
      </w:r>
      <w:r w:rsidR="00FA0B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FA0BD1">
        <w:rPr>
          <w:rFonts w:ascii="Times New Roman" w:hAnsi="Times New Roman" w:cs="Times New Roman"/>
          <w:sz w:val="28"/>
          <w:szCs w:val="28"/>
        </w:rPr>
        <w:t>И.С.Баришевский</w:t>
      </w:r>
      <w:proofErr w:type="spellEnd"/>
      <w:r w:rsidRPr="00CB38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478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382D" w:rsidRDefault="00CB382D" w:rsidP="0024785C">
      <w:pPr>
        <w:rPr>
          <w:rFonts w:ascii="Times New Roman" w:hAnsi="Times New Roman" w:cs="Times New Roman"/>
          <w:sz w:val="28"/>
          <w:szCs w:val="28"/>
        </w:rPr>
        <w:sectPr w:rsidR="00CB3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</w:t>
      </w:r>
      <w:r w:rsidR="0024785C">
        <w:rPr>
          <w:rFonts w:ascii="Times New Roman" w:hAnsi="Times New Roman" w:cs="Times New Roman"/>
          <w:sz w:val="28"/>
          <w:szCs w:val="28"/>
        </w:rPr>
        <w:t xml:space="preserve">   </w:t>
      </w:r>
      <w:r w:rsidR="00FA0B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785C">
        <w:rPr>
          <w:rFonts w:ascii="Times New Roman" w:hAnsi="Times New Roman" w:cs="Times New Roman"/>
          <w:sz w:val="28"/>
          <w:szCs w:val="28"/>
        </w:rPr>
        <w:t>Ю.И.Минин</w:t>
      </w:r>
    </w:p>
    <w:p w:rsidR="008601E4" w:rsidRDefault="008601E4" w:rsidP="00860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решение от 18.04.2017 № 303 </w:t>
      </w:r>
    </w:p>
    <w:tbl>
      <w:tblPr>
        <w:tblStyle w:val="a8"/>
        <w:tblW w:w="16018" w:type="dxa"/>
        <w:tblInd w:w="-601" w:type="dxa"/>
        <w:tblLook w:val="04A0"/>
      </w:tblPr>
      <w:tblGrid>
        <w:gridCol w:w="7797"/>
        <w:gridCol w:w="8221"/>
      </w:tblGrid>
      <w:tr w:rsidR="008601E4" w:rsidTr="00896487">
        <w:tc>
          <w:tcPr>
            <w:tcW w:w="7797" w:type="dxa"/>
          </w:tcPr>
          <w:p w:rsidR="008601E4" w:rsidRPr="00E24B01" w:rsidRDefault="008601E4" w:rsidP="008964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4B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Старая редакция</w:t>
            </w:r>
          </w:p>
        </w:tc>
        <w:tc>
          <w:tcPr>
            <w:tcW w:w="8221" w:type="dxa"/>
          </w:tcPr>
          <w:p w:rsidR="008601E4" w:rsidRPr="00E24B01" w:rsidRDefault="008601E4" w:rsidP="008964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4B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Новая редакция</w:t>
            </w:r>
          </w:p>
        </w:tc>
      </w:tr>
      <w:tr w:rsidR="008601E4" w:rsidTr="00896487">
        <w:trPr>
          <w:trHeight w:val="85"/>
        </w:trPr>
        <w:tc>
          <w:tcPr>
            <w:tcW w:w="7797" w:type="dxa"/>
          </w:tcPr>
          <w:p w:rsidR="008601E4" w:rsidRDefault="008601E4" w:rsidP="00896487">
            <w:pPr>
              <w:pStyle w:val="a9"/>
              <w:shd w:val="clear" w:color="auto" w:fill="auto"/>
              <w:tabs>
                <w:tab w:val="left" w:pos="1086"/>
              </w:tabs>
              <w:spacing w:after="0" w:line="240" w:lineRule="auto"/>
              <w:ind w:left="724" w:firstLine="0"/>
              <w:jc w:val="both"/>
              <w:rPr>
                <w:sz w:val="28"/>
                <w:szCs w:val="28"/>
              </w:rPr>
            </w:pPr>
            <w:r w:rsidRPr="00FF1748">
              <w:rPr>
                <w:sz w:val="28"/>
                <w:szCs w:val="28"/>
              </w:rPr>
              <w:t>2.4.</w:t>
            </w:r>
            <w:r w:rsidRPr="00FF1748">
              <w:rPr>
                <w:sz w:val="28"/>
                <w:szCs w:val="28"/>
              </w:rPr>
              <w:tab/>
            </w:r>
            <w:proofErr w:type="gramStart"/>
            <w:r w:rsidRPr="00FF1748">
              <w:rPr>
                <w:sz w:val="28"/>
                <w:szCs w:val="2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</w:t>
            </w:r>
            <w:proofErr w:type="spellStart"/>
            <w:r w:rsidRPr="00FF1748">
              <w:rPr>
                <w:sz w:val="28"/>
                <w:szCs w:val="28"/>
              </w:rPr>
              <w:t>Олонецкого</w:t>
            </w:r>
            <w:proofErr w:type="spellEnd"/>
            <w:r w:rsidRPr="00FF1748">
              <w:rPr>
                <w:sz w:val="28"/>
                <w:szCs w:val="28"/>
              </w:rPr>
              <w:t xml:space="preserve"> городского поселения, депутата </w:t>
            </w:r>
            <w:proofErr w:type="spellStart"/>
            <w:r w:rsidRPr="00FF1748">
              <w:rPr>
                <w:sz w:val="28"/>
                <w:szCs w:val="28"/>
              </w:rPr>
              <w:t>Олонецкого</w:t>
            </w:r>
            <w:proofErr w:type="spellEnd"/>
            <w:r w:rsidRPr="00FF1748">
              <w:rPr>
                <w:sz w:val="28"/>
                <w:szCs w:val="28"/>
              </w:rPr>
              <w:t xml:space="preserve"> городского поселения, а также его супруги (супруга) за три последних года, предшествующих совершению сделки</w:t>
            </w:r>
            <w:proofErr w:type="gramEnd"/>
          </w:p>
          <w:p w:rsidR="008601E4" w:rsidRDefault="008601E4" w:rsidP="00896487">
            <w:pPr>
              <w:pStyle w:val="a9"/>
              <w:shd w:val="clear" w:color="auto" w:fill="auto"/>
              <w:tabs>
                <w:tab w:val="left" w:pos="1086"/>
              </w:tabs>
              <w:spacing w:after="0" w:line="240" w:lineRule="auto"/>
              <w:ind w:left="724" w:firstLine="0"/>
              <w:jc w:val="both"/>
              <w:rPr>
                <w:sz w:val="28"/>
                <w:szCs w:val="28"/>
              </w:rPr>
            </w:pPr>
          </w:p>
          <w:p w:rsidR="008601E4" w:rsidRDefault="008601E4" w:rsidP="00896487">
            <w:pPr>
              <w:pStyle w:val="a9"/>
              <w:shd w:val="clear" w:color="auto" w:fill="auto"/>
              <w:tabs>
                <w:tab w:val="left" w:pos="1086"/>
              </w:tabs>
              <w:spacing w:after="0" w:line="240" w:lineRule="auto"/>
              <w:ind w:left="72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приложении в таблице в графе 3:</w:t>
            </w:r>
          </w:p>
          <w:p w:rsidR="008601E4" w:rsidRDefault="008601E4" w:rsidP="00896487">
            <w:pPr>
              <w:pStyle w:val="a9"/>
              <w:shd w:val="clear" w:color="auto" w:fill="auto"/>
              <w:tabs>
                <w:tab w:val="left" w:pos="1086"/>
              </w:tabs>
              <w:spacing w:after="0" w:line="240" w:lineRule="auto"/>
              <w:ind w:left="724" w:firstLine="0"/>
              <w:jc w:val="both"/>
              <w:rPr>
                <w:sz w:val="28"/>
                <w:szCs w:val="28"/>
              </w:rPr>
            </w:pPr>
            <w:proofErr w:type="gramStart"/>
            <w:r w:rsidRPr="00FF1748">
              <w:rPr>
                <w:sz w:val="28"/>
                <w:szCs w:val="2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</w:t>
            </w:r>
            <w:proofErr w:type="spellStart"/>
            <w:r w:rsidRPr="00FF1748">
              <w:rPr>
                <w:sz w:val="28"/>
                <w:szCs w:val="28"/>
              </w:rPr>
              <w:t>Олонецкого</w:t>
            </w:r>
            <w:proofErr w:type="spellEnd"/>
            <w:r w:rsidRPr="00FF1748">
              <w:rPr>
                <w:sz w:val="28"/>
                <w:szCs w:val="28"/>
              </w:rPr>
              <w:t xml:space="preserve"> городского поселения, депутата </w:t>
            </w:r>
            <w:proofErr w:type="spellStart"/>
            <w:r w:rsidRPr="00FF1748">
              <w:rPr>
                <w:sz w:val="28"/>
                <w:szCs w:val="28"/>
              </w:rPr>
              <w:t>Олонецкого</w:t>
            </w:r>
            <w:proofErr w:type="spellEnd"/>
            <w:r w:rsidRPr="00FF1748">
              <w:rPr>
                <w:sz w:val="28"/>
                <w:szCs w:val="28"/>
              </w:rPr>
              <w:t xml:space="preserve"> городского поселения, а также его супруги (супруга) за три последних года, предшествующих совершению сделки</w:t>
            </w:r>
            <w:proofErr w:type="gramEnd"/>
          </w:p>
          <w:p w:rsidR="008601E4" w:rsidRDefault="008601E4" w:rsidP="00896487">
            <w:pPr>
              <w:pStyle w:val="a9"/>
              <w:shd w:val="clear" w:color="auto" w:fill="auto"/>
              <w:tabs>
                <w:tab w:val="left" w:pos="1086"/>
              </w:tabs>
              <w:spacing w:after="0" w:line="240" w:lineRule="auto"/>
              <w:ind w:left="724" w:firstLine="0"/>
              <w:jc w:val="both"/>
              <w:rPr>
                <w:sz w:val="28"/>
                <w:szCs w:val="28"/>
              </w:rPr>
            </w:pPr>
          </w:p>
          <w:p w:rsidR="008601E4" w:rsidRPr="00FF1748" w:rsidRDefault="008601E4" w:rsidP="00896487">
            <w:pPr>
              <w:pStyle w:val="a9"/>
              <w:shd w:val="clear" w:color="auto" w:fill="auto"/>
              <w:tabs>
                <w:tab w:val="left" w:pos="1086"/>
              </w:tabs>
              <w:spacing w:after="0" w:line="240" w:lineRule="auto"/>
              <w:ind w:left="724" w:firstLine="0"/>
              <w:jc w:val="both"/>
              <w:rPr>
                <w:sz w:val="28"/>
                <w:szCs w:val="28"/>
              </w:rPr>
            </w:pPr>
          </w:p>
          <w:p w:rsidR="008601E4" w:rsidRPr="002E4DA7" w:rsidRDefault="008601E4" w:rsidP="00896487">
            <w:pPr>
              <w:tabs>
                <w:tab w:val="left" w:pos="284"/>
              </w:tabs>
              <w:ind w:left="-284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E4" w:rsidRPr="002E4DA7" w:rsidRDefault="008601E4" w:rsidP="00896487">
            <w:pPr>
              <w:tabs>
                <w:tab w:val="left" w:pos="284"/>
              </w:tabs>
              <w:ind w:left="-284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E4" w:rsidRPr="002E4DA7" w:rsidRDefault="008601E4" w:rsidP="00896487">
            <w:pPr>
              <w:tabs>
                <w:tab w:val="left" w:pos="284"/>
              </w:tabs>
              <w:ind w:left="-284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E4" w:rsidRPr="002E4DA7" w:rsidRDefault="008601E4" w:rsidP="008601E4">
            <w:pPr>
              <w:tabs>
                <w:tab w:val="left" w:pos="284"/>
              </w:tabs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601E4" w:rsidRPr="002E4DA7" w:rsidRDefault="008601E4" w:rsidP="0089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>Сведения об источниках получения ср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едств, за счет которых совершены сделки</w:t>
            </w:r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приобретению земельного участка,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иного</w:t>
            </w:r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объекта недвижимого имущества, транспортного средства, ценных бумаг, долей участия, паев в уставных (складочных) капиталах организ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аций</w:t>
            </w:r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общая </w:t>
            </w:r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таких сделок</w:t>
            </w:r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превышает общий доход Главы </w:t>
            </w:r>
            <w:proofErr w:type="spellStart"/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>Олонецкого</w:t>
            </w:r>
            <w:proofErr w:type="spellEnd"/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поселения, депутата </w:t>
            </w:r>
            <w:proofErr w:type="spellStart"/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лонецкого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поселения и </w:t>
            </w:r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его супруги (супруга) за три последних года, предшествующих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отчетному периоду.</w:t>
            </w:r>
            <w:proofErr w:type="gramEnd"/>
          </w:p>
          <w:p w:rsidR="008601E4" w:rsidRPr="002E4DA7" w:rsidRDefault="008601E4" w:rsidP="0089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E4" w:rsidRPr="002E4DA7" w:rsidRDefault="008601E4" w:rsidP="0089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E4" w:rsidRPr="002E4DA7" w:rsidRDefault="008601E4" w:rsidP="0089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E4" w:rsidRDefault="008601E4" w:rsidP="0089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E4" w:rsidRPr="002E4DA7" w:rsidRDefault="008601E4" w:rsidP="0089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>Сведения об источниках получения ср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едств, за счет которых совершены сделки</w:t>
            </w:r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приобретению земельного участка,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иного</w:t>
            </w:r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объекта недвижимого имущества, транспортного средства, ценных бумаг, долей участия, паев в уставных (складочных) капиталах организ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аций</w:t>
            </w:r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общая </w:t>
            </w:r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таких сделок</w:t>
            </w:r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превышает общий доход Главы </w:t>
            </w:r>
            <w:proofErr w:type="spellStart"/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>Олонецкого</w:t>
            </w:r>
            <w:proofErr w:type="spellEnd"/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поселения, депутата </w:t>
            </w:r>
            <w:proofErr w:type="spellStart"/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лонецкого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поселения и </w:t>
            </w:r>
            <w:r w:rsidRPr="00CB3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его супруги (супруга) за три последних года, предшествующих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отчетному периоду.</w:t>
            </w:r>
            <w:proofErr w:type="gramEnd"/>
          </w:p>
          <w:p w:rsidR="008601E4" w:rsidRPr="002E4DA7" w:rsidRDefault="008601E4" w:rsidP="0089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E4" w:rsidRPr="002E4DA7" w:rsidRDefault="008601E4" w:rsidP="0089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E4" w:rsidRPr="002E4DA7" w:rsidRDefault="008601E4" w:rsidP="0089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E4" w:rsidRPr="002E4DA7" w:rsidRDefault="008601E4" w:rsidP="0089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E4" w:rsidRPr="002E4DA7" w:rsidRDefault="008601E4" w:rsidP="0089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E4" w:rsidRPr="002E4DA7" w:rsidRDefault="008601E4" w:rsidP="0089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E4" w:rsidRPr="002E4DA7" w:rsidRDefault="008601E4" w:rsidP="0089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82D" w:rsidRDefault="00CB382D" w:rsidP="002478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82D" w:rsidSect="008601E4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4A7"/>
    <w:rsid w:val="00206A15"/>
    <w:rsid w:val="0024785C"/>
    <w:rsid w:val="002617B4"/>
    <w:rsid w:val="00342251"/>
    <w:rsid w:val="005447C4"/>
    <w:rsid w:val="007528B3"/>
    <w:rsid w:val="008601E4"/>
    <w:rsid w:val="00B30693"/>
    <w:rsid w:val="00CB382D"/>
    <w:rsid w:val="00D33D00"/>
    <w:rsid w:val="00E574A7"/>
    <w:rsid w:val="00F5604F"/>
    <w:rsid w:val="00FA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A7"/>
    <w:rPr>
      <w:rFonts w:ascii="Tahoma" w:hAnsi="Tahoma" w:cs="Tahoma"/>
      <w:sz w:val="16"/>
      <w:szCs w:val="16"/>
    </w:rPr>
  </w:style>
  <w:style w:type="paragraph" w:customStyle="1" w:styleId="msonormalbullet2gifbullet2gifbullet2gif">
    <w:name w:val="msonormalbullet2gifbullet2gifbullet2.gif"/>
    <w:basedOn w:val="a"/>
    <w:rsid w:val="00E5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574A7"/>
    <w:pPr>
      <w:spacing w:after="0" w:line="240" w:lineRule="auto"/>
    </w:pPr>
  </w:style>
  <w:style w:type="paragraph" w:customStyle="1" w:styleId="ConsPlusNonformat">
    <w:name w:val="ConsPlusNonformat"/>
    <w:rsid w:val="00CB3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rsid w:val="00CB382D"/>
    <w:rPr>
      <w:color w:val="0000FF"/>
      <w:u w:val="single"/>
    </w:rPr>
  </w:style>
  <w:style w:type="paragraph" w:styleId="a7">
    <w:name w:val="Normal (Web)"/>
    <w:basedOn w:val="a"/>
    <w:unhideWhenUsed/>
    <w:rsid w:val="00CB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B3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86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601E4"/>
    <w:pPr>
      <w:widowControl w:val="0"/>
      <w:shd w:val="clear" w:color="auto" w:fill="FFFFFF"/>
      <w:spacing w:after="180" w:line="240" w:lineRule="atLeast"/>
      <w:ind w:hanging="560"/>
    </w:pPr>
    <w:rPr>
      <w:rFonts w:ascii="Times New Roman" w:eastAsia="Times New Roman" w:hAnsi="Times New Roman" w:cs="Times New Roman"/>
      <w:sz w:val="23"/>
      <w:szCs w:val="24"/>
    </w:rPr>
  </w:style>
  <w:style w:type="character" w:customStyle="1" w:styleId="aa">
    <w:name w:val="Основной текст Знак"/>
    <w:basedOn w:val="a0"/>
    <w:link w:val="a9"/>
    <w:rsid w:val="008601E4"/>
    <w:rPr>
      <w:rFonts w:ascii="Times New Roman" w:eastAsia="Times New Roman" w:hAnsi="Times New Roman" w:cs="Times New Roman"/>
      <w:sz w:val="23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13</cp:revision>
  <dcterms:created xsi:type="dcterms:W3CDTF">2017-05-29T12:23:00Z</dcterms:created>
  <dcterms:modified xsi:type="dcterms:W3CDTF">2017-06-16T05:04:00Z</dcterms:modified>
</cp:coreProperties>
</file>