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bookmarkStart w:id="0" w:name="_GoBack"/>
      <w:bookmarkEnd w:id="0"/>
      <w:r w:rsidRPr="00B44284">
        <w:rPr>
          <w:rStyle w:val="s1"/>
          <w:sz w:val="28"/>
          <w:szCs w:val="28"/>
        </w:rPr>
        <w:t xml:space="preserve">Недавно вступили в силу поправки в Уголовный кодекс Российской Федерации, ужесточающие ответственность за заведомо ложное сообщение об акте терроризма.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 xml:space="preserve">Уголовный кодекс Российской Федерации в числе преступлений против общественной безопасности выделяет самостоятельный состав - заведомо ложное сообщение об акте терроризма (ст. 207 Уголовного кодекса Российской Федерации). Это преступление не является собственно терроризмом в том понятии, которое дается в Кодексе. Вместе с тем оно относится к числу преступлений против общественной безопасности.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proofErr w:type="gramStart"/>
      <w:r w:rsidRPr="00B44284">
        <w:rPr>
          <w:rStyle w:val="s1"/>
          <w:sz w:val="28"/>
          <w:szCs w:val="28"/>
        </w:rPr>
        <w:t xml:space="preserve">Заведомо ложное сообщение об акте терроризма – преступление против общественной безопасности, заключающееся в заведомо ложном сообщении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 </w:t>
      </w:r>
      <w:proofErr w:type="gramEnd"/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 xml:space="preserve">Опасность этого преступления состоит в попытках дезорганизации деятельности органов власти и охраны правопорядка, отвлечении сил и средств на проверку ложных сообщений, причинении материального ущерба, вызванного нарушением нормального ритма работы органов государственной власти, предприятий, учреждений, транспорта.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 xml:space="preserve">Под заведомо ложным сообщением об акте терроризма следует понимать доведение до сведения адресата не соответствующей истине информации, о чем известно преступнику, о готовящемся взрыве, поджоге иных действиях создающих опасность гибели людей, причинения значительного имущественного ущерба либо наступления других общественно опасных  последствий.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 xml:space="preserve">Форма передачи сообщения может быть различной (по телефону, в письменной форме, устно и т.п.), что значения для квалификации не имеет. Мотивы совершения преступления могут быть различными – месть, желание парализовать работу предприятия или учреждения, сорвать занятие в школе и др.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 xml:space="preserve">Для наличия состава преступления, предусмотренного ст.207 УК РФ, требуется, чтобы сообщение об акте терроризма было заведомо ложным, то есть таким, которое не соответствует фактическим обстоятельствам. Сообщения передаются: непосредственно в учреждение, организацию, на предприятие, жильцам дома, в правоохранительные органы или иные органы власти.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 xml:space="preserve">Данное преступление совершается с прямым умыслом, то есть лицо сознает, что сообщает явно ложные сведения об акте терроризма, и желает сделать это. При этом виновный заранее знает, что сообщает именно ложные сведения.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lastRenderedPageBreak/>
        <w:t xml:space="preserve">Важным признаком состава преступления является мотив. Им нередко выступают хулиганские побуждения. В судебной практике хулиганскими побуждениями принято считать внутреннюю потребность причинить зло, заставить людей испытать страх, тревогу, возмущение, утвердиться в своем самомнении и глазах других «неординарной личностью» путем совершения действий, направленных против всего общества. Хулиганские действия совершаются обычно без внешнего повода. Вместе с тем, наличие в действиях хулиганского мотива имеет место и тогда, когда они совершены по ничтожному поводу. Например, из-за нежелания участвовать в учебном процессе или работе, в связи со стремлением причинить руководству неприятности по службе.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 xml:space="preserve">Субъектом преступления, предусмотренного ст. 207 УК РФ, является лицо, достигшее 14-летнего возраста.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 xml:space="preserve">Вступившие в силу изменения в статью 207 УК РФ ужесточают (до пяти лет лишения свободы) наказание за заведомо ложное сообщение о теракте, если оно причинило крупный ущерб (в размере более 1 миллиона рублей) или другие тяжкие последствия.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>Кроме того, на основании судебного решения подлежат возмещению все затраты и весь ущерб, причиненный таким сообщением. В случае</w:t>
      </w:r>
      <w:proofErr w:type="gramStart"/>
      <w:r w:rsidRPr="00B44284">
        <w:rPr>
          <w:rStyle w:val="s1"/>
          <w:sz w:val="28"/>
          <w:szCs w:val="28"/>
        </w:rPr>
        <w:t>,</w:t>
      </w:r>
      <w:proofErr w:type="gramEnd"/>
      <w:r w:rsidRPr="00B44284">
        <w:rPr>
          <w:rStyle w:val="s1"/>
          <w:sz w:val="28"/>
          <w:szCs w:val="28"/>
        </w:rPr>
        <w:t xml:space="preserve"> если такие действия были совершены несовершеннолетними, то возмещение ущерба возлагается на их родителей или законных представителей.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 xml:space="preserve">Более сурово теперь будет наказываться и преступление, совершенное неоднократно (два и более раз), либо совершенное в отношении места массового пребывания людей или критически важного и потенциального опасного объекта. </w:t>
      </w:r>
    </w:p>
    <w:p w:rsidR="00B44284" w:rsidRPr="00B44284" w:rsidRDefault="00B44284" w:rsidP="00B44284">
      <w:pPr>
        <w:pStyle w:val="p1"/>
        <w:jc w:val="both"/>
        <w:rPr>
          <w:sz w:val="28"/>
          <w:szCs w:val="28"/>
        </w:rPr>
      </w:pPr>
      <w:r w:rsidRPr="00B44284">
        <w:rPr>
          <w:rStyle w:val="s1"/>
          <w:sz w:val="28"/>
          <w:szCs w:val="28"/>
        </w:rPr>
        <w:t>Правоохранительные органы в настоящее время обладают необходимым арсеналом технических сре</w:t>
      </w:r>
      <w:proofErr w:type="gramStart"/>
      <w:r w:rsidRPr="00B44284">
        <w:rPr>
          <w:rStyle w:val="s1"/>
          <w:sz w:val="28"/>
          <w:szCs w:val="28"/>
        </w:rPr>
        <w:t>дств дл</w:t>
      </w:r>
      <w:proofErr w:type="gramEnd"/>
      <w:r w:rsidRPr="00B44284">
        <w:rPr>
          <w:rStyle w:val="s1"/>
          <w:sz w:val="28"/>
          <w:szCs w:val="28"/>
        </w:rPr>
        <w:t xml:space="preserve">я установления лиц, совершивших заведомо ложные сообщения о готовящемся акте терроризма. </w:t>
      </w:r>
    </w:p>
    <w:p w:rsidR="000F7E3F" w:rsidRPr="00B44284" w:rsidRDefault="000F7E3F" w:rsidP="00B44284">
      <w:pPr>
        <w:jc w:val="both"/>
        <w:rPr>
          <w:sz w:val="28"/>
          <w:szCs w:val="28"/>
        </w:rPr>
      </w:pPr>
    </w:p>
    <w:sectPr w:rsidR="000F7E3F" w:rsidRPr="00B44284" w:rsidSect="005B683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4"/>
    <w:rsid w:val="000F7E3F"/>
    <w:rsid w:val="001A16CB"/>
    <w:rsid w:val="001A5DD3"/>
    <w:rsid w:val="00246EBC"/>
    <w:rsid w:val="00337364"/>
    <w:rsid w:val="00370210"/>
    <w:rsid w:val="003B6471"/>
    <w:rsid w:val="004037C7"/>
    <w:rsid w:val="00446885"/>
    <w:rsid w:val="004607C4"/>
    <w:rsid w:val="004648AD"/>
    <w:rsid w:val="004E46BE"/>
    <w:rsid w:val="005B683F"/>
    <w:rsid w:val="005F2E53"/>
    <w:rsid w:val="007068B6"/>
    <w:rsid w:val="00777612"/>
    <w:rsid w:val="00781060"/>
    <w:rsid w:val="007C0E89"/>
    <w:rsid w:val="007D676F"/>
    <w:rsid w:val="007F635C"/>
    <w:rsid w:val="008678A9"/>
    <w:rsid w:val="00A910EF"/>
    <w:rsid w:val="00AC27EA"/>
    <w:rsid w:val="00B44284"/>
    <w:rsid w:val="00C440D3"/>
    <w:rsid w:val="00CD5D7B"/>
    <w:rsid w:val="00CF53DE"/>
    <w:rsid w:val="00DA4DEE"/>
    <w:rsid w:val="00DF5B09"/>
    <w:rsid w:val="00E50949"/>
    <w:rsid w:val="00F27C6A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78106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A9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246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46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F7E3F"/>
    <w:rPr>
      <w:rFonts w:ascii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0F7E3F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p1">
    <w:name w:val="p1"/>
    <w:basedOn w:val="a"/>
    <w:rsid w:val="00B4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78106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A9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246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46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0F7E3F"/>
    <w:rPr>
      <w:rFonts w:ascii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0F7E3F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p1">
    <w:name w:val="p1"/>
    <w:basedOn w:val="a"/>
    <w:rsid w:val="00B4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kb41ws1</cp:lastModifiedBy>
  <cp:revision>3</cp:revision>
  <dcterms:created xsi:type="dcterms:W3CDTF">2015-03-24T09:51:00Z</dcterms:created>
  <dcterms:modified xsi:type="dcterms:W3CDTF">2017-10-17T08:39:00Z</dcterms:modified>
</cp:coreProperties>
</file>