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8E5350" w:rsidRDefault="00DF0672" w:rsidP="005B3B12">
      <w:pPr>
        <w:widowControl w:val="0"/>
        <w:autoSpaceDE w:val="0"/>
        <w:autoSpaceDN w:val="0"/>
        <w:jc w:val="both"/>
      </w:pPr>
      <w:r w:rsidRPr="00DF0672">
        <w:t>Проект постановления администрации Олонецкого нацио</w:t>
      </w:r>
      <w:r w:rsidR="005B3B12">
        <w:t>нального муниципального района</w:t>
      </w:r>
      <w:r w:rsidR="001A0D23">
        <w:t xml:space="preserve"> «Об утверждении схемы размещения нестационарных торговых объектов на территории Олонецкого национального муниципального района»,</w:t>
      </w:r>
    </w:p>
    <w:p w:rsidR="00D501A6" w:rsidRPr="00202BCF" w:rsidRDefault="003E2EB1" w:rsidP="003E2EB1">
      <w:pPr>
        <w:widowControl w:val="0"/>
        <w:autoSpaceDE w:val="0"/>
        <w:autoSpaceDN w:val="0"/>
        <w:jc w:val="both"/>
      </w:pPr>
      <w:r>
        <w:t xml:space="preserve">  </w:t>
      </w:r>
      <w:r w:rsidR="001D5763">
        <w:t xml:space="preserve"> </w:t>
      </w:r>
      <w:r w:rsidR="00D501A6"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="00D501A6"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1A0D23">
        <w:rPr>
          <w:u w:val="single"/>
        </w:rPr>
        <w:t>07</w:t>
      </w:r>
      <w:r w:rsidR="003A1077" w:rsidRPr="00AC59FD">
        <w:rPr>
          <w:u w:val="single"/>
        </w:rPr>
        <w:t>.0</w:t>
      </w:r>
      <w:r w:rsidR="001A0D23">
        <w:rPr>
          <w:u w:val="single"/>
        </w:rPr>
        <w:t>9</w:t>
      </w:r>
      <w:r w:rsidR="00E53988" w:rsidRPr="00AC59FD">
        <w:rPr>
          <w:u w:val="single"/>
        </w:rPr>
        <w:t>.201</w:t>
      </w:r>
      <w:r w:rsidR="00CA2BCF" w:rsidRPr="00AC59FD">
        <w:rPr>
          <w:u w:val="single"/>
        </w:rPr>
        <w:t>7</w:t>
      </w:r>
      <w:r w:rsidRPr="00AC59FD">
        <w:t>_ по __</w:t>
      </w:r>
      <w:r w:rsidR="00DC2DF5">
        <w:rPr>
          <w:u w:val="single"/>
        </w:rPr>
        <w:t>2</w:t>
      </w:r>
      <w:r w:rsidR="00D13436">
        <w:rPr>
          <w:u w:val="single"/>
        </w:rPr>
        <w:t>7</w:t>
      </w:r>
      <w:r w:rsidR="00E53988" w:rsidRPr="00AC59FD">
        <w:rPr>
          <w:u w:val="single"/>
        </w:rPr>
        <w:t>.0</w:t>
      </w:r>
      <w:r w:rsidR="001A0D23">
        <w:rPr>
          <w:u w:val="single"/>
        </w:rPr>
        <w:t>9</w:t>
      </w:r>
      <w:r w:rsidR="00E53988" w:rsidRPr="00AC59FD">
        <w:rPr>
          <w:u w:val="single"/>
        </w:rPr>
        <w:t>.201</w:t>
      </w:r>
      <w:r w:rsidR="00CA2BCF" w:rsidRPr="00AC59FD">
        <w:rPr>
          <w:u w:val="single"/>
        </w:rPr>
        <w:t>7</w:t>
      </w:r>
      <w:r w:rsidRPr="00AC59FD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(дата начала    </w:t>
      </w:r>
      <w:r w:rsidR="004F6790">
        <w:t xml:space="preserve">         </w:t>
      </w:r>
      <w:r w:rsidRPr="00202BCF">
        <w:t xml:space="preserve">   (дата окончания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r w:rsidRPr="00202BCF">
        <w:t>публичных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r w:rsidR="00CA2BCF">
        <w:t>Настоящее постановление разработано в</w:t>
      </w:r>
      <w:r w:rsidR="00CA2BCF" w:rsidRPr="00CA2BCF">
        <w:t xml:space="preserve"> соответствии </w:t>
      </w:r>
      <w:r w:rsidR="0096045D" w:rsidRPr="0096045D">
        <w:t xml:space="preserve">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</w:t>
      </w:r>
      <w:r w:rsidR="008E5350">
        <w:t xml:space="preserve">постановлением администрации Олонецкого национального муниципального района от 12.07.2017 № 528 </w:t>
      </w:r>
      <w:r w:rsidR="0096045D" w:rsidRPr="0096045D">
        <w:t>«О</w:t>
      </w:r>
      <w:r w:rsidR="008E5350">
        <w:t xml:space="preserve"> п</w:t>
      </w:r>
      <w:r w:rsidR="0096045D" w:rsidRPr="0096045D">
        <w:t>орядк</w:t>
      </w:r>
      <w:r w:rsidR="008E5350">
        <w:t>е</w:t>
      </w:r>
      <w:r w:rsidR="0096045D" w:rsidRPr="0096045D">
        <w:t xml:space="preserve"> </w:t>
      </w:r>
      <w:r w:rsidR="008E5350">
        <w:t>принятия решения о</w:t>
      </w:r>
      <w:r w:rsidR="0096045D" w:rsidRPr="0096045D">
        <w:t xml:space="preserve"> размещени</w:t>
      </w:r>
      <w:r w:rsidR="008E5350">
        <w:t>и нестационарного</w:t>
      </w:r>
      <w:r w:rsidR="0096045D" w:rsidRPr="0096045D">
        <w:t xml:space="preserve"> торгов</w:t>
      </w:r>
      <w:r w:rsidR="008E5350">
        <w:t>ого</w:t>
      </w:r>
      <w:r w:rsidR="0096045D" w:rsidRPr="0096045D">
        <w:t xml:space="preserve"> объект</w:t>
      </w:r>
      <w:r w:rsidR="008E5350">
        <w:t>а и заключения договора аренды имущества (при необходимости)</w:t>
      </w:r>
      <w:r w:rsidR="0096045D" w:rsidRPr="0096045D">
        <w:t>»</w:t>
      </w:r>
      <w:r w:rsidR="00D80E74">
        <w:t>.</w:t>
      </w:r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r w:rsidR="00CA2BCF" w:rsidRPr="00CA2BCF">
        <w:t>Проект постановления администрации Олонецкого наци</w:t>
      </w:r>
      <w:r w:rsidR="009073F3">
        <w:t xml:space="preserve">онального муниципального района </w:t>
      </w:r>
      <w:r w:rsidR="001A0D23">
        <w:t>«Об утверждении схемы размещения нестационарных торговых объектов на территории Олонецкого национального муниципального района»</w:t>
      </w:r>
      <w:r w:rsidR="008E5350">
        <w:t xml:space="preserve"> </w:t>
      </w:r>
      <w:r w:rsidR="00F431C9" w:rsidRPr="00F431C9">
        <w:t>разработан в</w:t>
      </w:r>
      <w:r w:rsidR="00CA2BCF">
        <w:t xml:space="preserve"> </w:t>
      </w:r>
      <w:r w:rsidR="0096045D">
        <w:t>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</w:t>
      </w:r>
      <w:r w:rsidR="00F431C9">
        <w:t>.</w:t>
      </w:r>
    </w:p>
    <w:p w:rsidR="00240BB7" w:rsidRPr="00240BB7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 </w:t>
      </w:r>
      <w:r w:rsidR="00D23343" w:rsidRPr="00D23343">
        <w:t xml:space="preserve">Настоящим проектом постановления определен ряд требований к процедуре </w:t>
      </w:r>
      <w:r w:rsidR="008E5350">
        <w:lastRenderedPageBreak/>
        <w:t>проведения аукциона на право получения</w:t>
      </w:r>
      <w:r w:rsidR="0096045D">
        <w:t xml:space="preserve"> решения </w:t>
      </w:r>
      <w:r w:rsidR="008E5350">
        <w:t>на</w:t>
      </w:r>
      <w:r w:rsidR="0096045D">
        <w:t xml:space="preserve"> размещени</w:t>
      </w:r>
      <w:r w:rsidR="008E5350">
        <w:t>е</w:t>
      </w:r>
      <w:r w:rsidR="0096045D">
        <w:t xml:space="preserve"> нестационарного </w:t>
      </w:r>
      <w:r w:rsidR="008E5350">
        <w:t xml:space="preserve">торгового </w:t>
      </w:r>
      <w:r w:rsidR="0096045D">
        <w:t>объекта</w:t>
      </w:r>
      <w:r w:rsidR="008E5350">
        <w:t xml:space="preserve"> в случае поступления </w:t>
      </w:r>
      <w:r w:rsidR="00314F0C">
        <w:t>нескольких заявлений о выдаче решения на размещение объекта, местоположение которого полностью или частично совпадает</w:t>
      </w:r>
      <w:r w:rsidR="00D23343" w:rsidRPr="00D23343">
        <w:t>.</w:t>
      </w:r>
    </w:p>
    <w:p w:rsidR="00C06B69" w:rsidRPr="00D501A6" w:rsidRDefault="00D501A6" w:rsidP="00C06B69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D23343" w:rsidRPr="00D23343">
        <w:t>постановления администрации Олонецкого наци</w:t>
      </w:r>
      <w:r w:rsidR="00C06B69">
        <w:t xml:space="preserve">онального муниципального района </w:t>
      </w:r>
      <w:r w:rsidR="001A0D23">
        <w:t>«Об утверждении схемы размещения нестационарных торговых объектов на территории Олонецкого национального муниципального района».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bookmarkStart w:id="2" w:name="_GoBack"/>
      <w:bookmarkEnd w:id="2"/>
      <w:r w:rsidR="00D13436">
        <w:rPr>
          <w:u w:val="single"/>
        </w:rPr>
        <w:t>30</w:t>
      </w:r>
      <w:r w:rsidR="001A0D23">
        <w:rPr>
          <w:u w:val="single"/>
        </w:rPr>
        <w:t>.10</w:t>
      </w:r>
      <w:r w:rsidR="00C25B30" w:rsidRPr="009073F3">
        <w:rPr>
          <w:u w:val="single"/>
        </w:rPr>
        <w:t>.201</w:t>
      </w:r>
      <w:r w:rsidR="00CA2BCF" w:rsidRPr="009073F3">
        <w:rPr>
          <w:u w:val="single"/>
        </w:rPr>
        <w:t>7</w:t>
      </w:r>
      <w:r w:rsidRPr="009073F3">
        <w:t>____</w:t>
      </w:r>
      <w:r w:rsidRPr="00202BCF">
        <w:t xml:space="preserve">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60" w:rsidRDefault="007E3560">
      <w:r>
        <w:separator/>
      </w:r>
    </w:p>
  </w:endnote>
  <w:endnote w:type="continuationSeparator" w:id="0">
    <w:p w:rsidR="007E3560" w:rsidRDefault="007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436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60" w:rsidRDefault="007E3560">
      <w:r>
        <w:separator/>
      </w:r>
    </w:p>
  </w:footnote>
  <w:footnote w:type="continuationSeparator" w:id="0">
    <w:p w:rsidR="007E3560" w:rsidRDefault="007E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02C7"/>
    <w:rsid w:val="00054DAF"/>
    <w:rsid w:val="0006706D"/>
    <w:rsid w:val="00086C48"/>
    <w:rsid w:val="00094A47"/>
    <w:rsid w:val="000A3290"/>
    <w:rsid w:val="000B2235"/>
    <w:rsid w:val="000C4A1E"/>
    <w:rsid w:val="000E44DC"/>
    <w:rsid w:val="000E44F7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0D23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14F0C"/>
    <w:rsid w:val="00323C4E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84300"/>
    <w:rsid w:val="005A27BE"/>
    <w:rsid w:val="005A2B48"/>
    <w:rsid w:val="005B3B12"/>
    <w:rsid w:val="005E42CD"/>
    <w:rsid w:val="005F6097"/>
    <w:rsid w:val="00615301"/>
    <w:rsid w:val="006A41BB"/>
    <w:rsid w:val="006A6338"/>
    <w:rsid w:val="006C07BC"/>
    <w:rsid w:val="006D06C4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560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350"/>
    <w:rsid w:val="008E5851"/>
    <w:rsid w:val="008F48F5"/>
    <w:rsid w:val="009073F3"/>
    <w:rsid w:val="0095192C"/>
    <w:rsid w:val="0096045D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C59FD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06B69"/>
    <w:rsid w:val="00C174E7"/>
    <w:rsid w:val="00C25B30"/>
    <w:rsid w:val="00C35F3A"/>
    <w:rsid w:val="00C473BB"/>
    <w:rsid w:val="00C5626A"/>
    <w:rsid w:val="00C57353"/>
    <w:rsid w:val="00C6578F"/>
    <w:rsid w:val="00C700E2"/>
    <w:rsid w:val="00C77997"/>
    <w:rsid w:val="00C95C2A"/>
    <w:rsid w:val="00CA2BCF"/>
    <w:rsid w:val="00CA5F58"/>
    <w:rsid w:val="00CC2C2A"/>
    <w:rsid w:val="00CF5D4A"/>
    <w:rsid w:val="00D12DB4"/>
    <w:rsid w:val="00D13436"/>
    <w:rsid w:val="00D150C0"/>
    <w:rsid w:val="00D23343"/>
    <w:rsid w:val="00D45B56"/>
    <w:rsid w:val="00D501A6"/>
    <w:rsid w:val="00D567B0"/>
    <w:rsid w:val="00D7219B"/>
    <w:rsid w:val="00D80E74"/>
    <w:rsid w:val="00DB1D27"/>
    <w:rsid w:val="00DC2DF5"/>
    <w:rsid w:val="00DD6674"/>
    <w:rsid w:val="00DF0672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2017-07-28T07:58:00Z</cp:lastPrinted>
  <dcterms:created xsi:type="dcterms:W3CDTF">2017-07-28T06:40:00Z</dcterms:created>
  <dcterms:modified xsi:type="dcterms:W3CDTF">2017-09-06T06:20:00Z</dcterms:modified>
</cp:coreProperties>
</file>