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01" w:rsidRPr="00030FFA" w:rsidRDefault="00174291" w:rsidP="00AD33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0FFA">
        <w:rPr>
          <w:rFonts w:ascii="Times New Roman" w:hAnsi="Times New Roman" w:cs="Times New Roman"/>
          <w:sz w:val="24"/>
          <w:szCs w:val="24"/>
        </w:rPr>
        <w:t xml:space="preserve">Показатели мониторинга системы образования в </w:t>
      </w:r>
      <w:proofErr w:type="spellStart"/>
      <w:r w:rsidRPr="00030FFA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030FFA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районе</w:t>
      </w:r>
      <w:r w:rsidR="00AD33DB">
        <w:rPr>
          <w:rFonts w:ascii="Times New Roman" w:hAnsi="Times New Roman" w:cs="Times New Roman"/>
          <w:sz w:val="24"/>
          <w:szCs w:val="24"/>
        </w:rPr>
        <w:t xml:space="preserve"> за 2014 год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12"/>
        <w:gridCol w:w="1418"/>
      </w:tblGrid>
      <w:tr w:rsidR="00351501" w:rsidRPr="00030FFA" w:rsidTr="00030FFA">
        <w:trPr>
          <w:trHeight w:val="350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Раздел/подраздел/показатель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351501" w:rsidRPr="00030FFA" w:rsidTr="00AD33DB">
        <w:trPr>
          <w:trHeight w:val="261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I. Общее образование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AD33DB">
        <w:trPr>
          <w:trHeight w:val="211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 Сведения о развитии дошкольного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1.1. Уровень доступности дошкольного образования и численность населения, получающего дошкольное образование: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1.1.1.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образования).</w:t>
            </w:r>
            <w:proofErr w:type="gramEnd"/>
          </w:p>
        </w:tc>
        <w:tc>
          <w:tcPr>
            <w:tcW w:w="1418" w:type="dxa"/>
          </w:tcPr>
          <w:p w:rsidR="00351501" w:rsidRPr="00030FFA" w:rsidRDefault="0017429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1418" w:type="dxa"/>
          </w:tcPr>
          <w:p w:rsidR="00351501" w:rsidRPr="00030FFA" w:rsidRDefault="0017429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10519C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10519C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1.3.1. Численность воспитанников организаций дошкольного образования в расчете на 1 педагогического работника.</w:t>
            </w:r>
          </w:p>
        </w:tc>
        <w:tc>
          <w:tcPr>
            <w:tcW w:w="1418" w:type="dxa"/>
          </w:tcPr>
          <w:p w:rsidR="00351501" w:rsidRPr="00030FFA" w:rsidRDefault="0010519C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1.3.2.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418" w:type="dxa"/>
          </w:tcPr>
          <w:p w:rsidR="00351501" w:rsidRPr="00030FFA" w:rsidRDefault="00700242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1.4.1. Площадь помещений, используемых непосредственно для нужд дошкольных образовательных организаций, в расчете на одного воспитанника</w:t>
            </w:r>
          </w:p>
        </w:tc>
        <w:tc>
          <w:tcPr>
            <w:tcW w:w="1418" w:type="dxa"/>
          </w:tcPr>
          <w:p w:rsidR="00351501" w:rsidRPr="00030FFA" w:rsidRDefault="00F917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11,8 м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1.4.2. Удельный вес числа организаций, имеющих водоснабжение, центральное отопление, канализацию, в общем числе дошкольных образовательных организаций: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AD33DB">
        <w:trPr>
          <w:trHeight w:val="257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водоснабжение;</w:t>
            </w:r>
          </w:p>
        </w:tc>
        <w:tc>
          <w:tcPr>
            <w:tcW w:w="1418" w:type="dxa"/>
          </w:tcPr>
          <w:p w:rsidR="00351501" w:rsidRPr="00030FFA" w:rsidRDefault="00F917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отопление;</w:t>
            </w:r>
          </w:p>
        </w:tc>
        <w:tc>
          <w:tcPr>
            <w:tcW w:w="1418" w:type="dxa"/>
          </w:tcPr>
          <w:p w:rsidR="00351501" w:rsidRPr="00030FFA" w:rsidRDefault="00F917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канализацию.</w:t>
            </w:r>
          </w:p>
        </w:tc>
        <w:tc>
          <w:tcPr>
            <w:tcW w:w="1418" w:type="dxa"/>
          </w:tcPr>
          <w:p w:rsidR="00351501" w:rsidRPr="00030FFA" w:rsidRDefault="00F917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A31A9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1.4.4. Удельный вес числа организаций, имеющих закрытые плавательные бассейны, в общем числе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A31A9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A31A9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1.5.1. Удельный вес численности детей с ограниченными возможностями здоровья в общей численности воспитанников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1.5.2. Удельный вес численности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 (за исключением детей-инвалидов), по видам групп: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группы компенсирующей направленности, в том числе для воспитанников: 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слуха: глухие, слабослышащие, позднооглохшие;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тяжелыми нарушениями речи;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зрения: слепые, слабовидящие;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опорно-двигательного аппарата;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расстройствами аутистического спектра;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ограниченными возможностями здоровья. </w:t>
            </w:r>
          </w:p>
        </w:tc>
        <w:tc>
          <w:tcPr>
            <w:tcW w:w="1418" w:type="dxa"/>
          </w:tcPr>
          <w:p w:rsidR="00351501" w:rsidRPr="00030FFA" w:rsidRDefault="004F34C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группы оздоровительной направленности, в том числе для воспитанников: 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туберкулезной интоксикацией; </w:t>
            </w:r>
          </w:p>
        </w:tc>
        <w:tc>
          <w:tcPr>
            <w:tcW w:w="1418" w:type="dxa"/>
          </w:tcPr>
          <w:p w:rsidR="00351501" w:rsidRPr="00030FFA" w:rsidRDefault="001B5F86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часто болеющих; </w:t>
            </w:r>
          </w:p>
        </w:tc>
        <w:tc>
          <w:tcPr>
            <w:tcW w:w="1418" w:type="dxa"/>
          </w:tcPr>
          <w:p w:rsidR="00351501" w:rsidRPr="00030FFA" w:rsidRDefault="009A0217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других категорий, нуждающихся в длительном лечении и проведении специальных лечебно-оздоровительных мероприятий. </w:t>
            </w:r>
          </w:p>
        </w:tc>
        <w:tc>
          <w:tcPr>
            <w:tcW w:w="1418" w:type="dxa"/>
          </w:tcPr>
          <w:p w:rsidR="00351501" w:rsidRPr="00030FFA" w:rsidRDefault="009A0217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blPrEx>
          <w:tblBorders>
            <w:insideH w:val="nil"/>
          </w:tblBorders>
        </w:tblPrEx>
        <w:tc>
          <w:tcPr>
            <w:tcW w:w="13812" w:type="dxa"/>
            <w:tcBorders>
              <w:bottom w:val="nil"/>
            </w:tcBorders>
          </w:tcPr>
          <w:p w:rsidR="00351501" w:rsidRPr="00030FFA" w:rsidRDefault="00351501" w:rsidP="00AD33DB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группы комбинированной направленности. </w:t>
            </w:r>
          </w:p>
        </w:tc>
        <w:tc>
          <w:tcPr>
            <w:tcW w:w="1418" w:type="dxa"/>
            <w:tcBorders>
              <w:bottom w:val="nil"/>
            </w:tcBorders>
          </w:tcPr>
          <w:p w:rsidR="00351501" w:rsidRPr="00030FFA" w:rsidRDefault="009A0217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группы компенсирующей направленности, в том числе для воспитанников: </w:t>
            </w:r>
            <w:hyperlink w:anchor="P975" w:history="1"/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тяжелыми нарушениями речи;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зрения: слепые, слабовидящие;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опорно-двигательного аппарата;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аутистического спектра;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ограниченными возможностями здоровья. </w:t>
            </w:r>
            <w:hyperlink w:anchor="P975" w:history="1"/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группы оздоровительной направленности, в том числе для воспитанников: 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туберкулезной интоксикацией;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часто болеющих;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других категорий, нуждающихся в длительном лечении и проведении специальных лечебно-оздоровительных мероприятий.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030FFA" w:rsidRPr="00030FFA" w:rsidTr="00030FFA">
        <w:tc>
          <w:tcPr>
            <w:tcW w:w="13812" w:type="dxa"/>
          </w:tcPr>
          <w:p w:rsidR="00030FFA" w:rsidRPr="00030FFA" w:rsidRDefault="00030FFA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группы комбинированной направленности.</w:t>
            </w:r>
          </w:p>
        </w:tc>
        <w:tc>
          <w:tcPr>
            <w:tcW w:w="1418" w:type="dxa"/>
          </w:tcPr>
          <w:p w:rsidR="00030FFA" w:rsidRPr="00030FFA" w:rsidRDefault="00030FF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blPrEx>
          <w:tblBorders>
            <w:insideH w:val="nil"/>
          </w:tblBorders>
        </w:tblPrEx>
        <w:tc>
          <w:tcPr>
            <w:tcW w:w="13812" w:type="dxa"/>
            <w:tcBorders>
              <w:bottom w:val="nil"/>
            </w:tcBorders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1.5.5. Удельный вес числа организаций, имеющих в своем составе </w:t>
            </w: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лекотеку</w:t>
            </w:r>
            <w:proofErr w:type="spell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, службу ранней помощи, консультативный пункт, в общем числе дошкольных образовательных организаций. </w:t>
            </w:r>
          </w:p>
        </w:tc>
        <w:tc>
          <w:tcPr>
            <w:tcW w:w="1418" w:type="dxa"/>
            <w:tcBorders>
              <w:bottom w:val="nil"/>
            </w:tcBorders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1.6.1. Пропущено дней по болезни одним ребенком в дошкольной образовательной организации в год.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1.7.1. Темп роста числа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1.8.1. Общий объем финансовых средств, поступивших в дошкольные образовательные организации, в расчете на одного воспитанника.</w:t>
            </w:r>
          </w:p>
        </w:tc>
        <w:tc>
          <w:tcPr>
            <w:tcW w:w="1418" w:type="dxa"/>
          </w:tcPr>
          <w:p w:rsidR="00F713AF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  <w:p w:rsidR="00351501" w:rsidRPr="00030FFA" w:rsidRDefault="00AD33D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51501" w:rsidRPr="00030FFA"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1501"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1.8.2. Удельный вес финансовых средств от приносящей доход деятельности в общем объеме финансовых средств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F713A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2.1.1. 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</w:t>
            </w: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в возрасте 7 - 17 лет).</w:t>
            </w:r>
          </w:p>
        </w:tc>
        <w:tc>
          <w:tcPr>
            <w:tcW w:w="1418" w:type="dxa"/>
          </w:tcPr>
          <w:p w:rsidR="00351501" w:rsidRPr="00030FFA" w:rsidRDefault="00214BA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 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45517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2.1.3. Оценка родителями учащихся общеобразовательных организаций возможности выбора общеобразовательной организации (оценка удельного веса численности родителей учащихся, отдавших своих детей в конкретную школу по причине отсутствия других вариантов для выбора, в общей численности родителей учащихся общеобразовательных организаций). </w:t>
            </w:r>
          </w:p>
        </w:tc>
        <w:tc>
          <w:tcPr>
            <w:tcW w:w="1418" w:type="dxa"/>
          </w:tcPr>
          <w:p w:rsidR="00351501" w:rsidRPr="00030FFA" w:rsidRDefault="00DE0AE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2.2.1. Удельный вес численности лиц, занимающихся во вторую или третью смены, в общей численности учащихся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45517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2.2.2. Удельный вес численности лиц, углубленно изучающих отдельные предметы, в общей численности учащихся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45517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2.3.1. Численность учащихся в общеобразовательных организациях в расчете на 1 педагогического работника.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2.3.2. Удельный вес численности учителей в возрасте до 35 лет в общей численности учителей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заработной плате в субъекте Российской Федерации: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- всего;</w:t>
            </w:r>
          </w:p>
        </w:tc>
        <w:tc>
          <w:tcPr>
            <w:tcW w:w="1418" w:type="dxa"/>
          </w:tcPr>
          <w:p w:rsidR="00351501" w:rsidRPr="00030FFA" w:rsidRDefault="005220A0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из них учителей.</w:t>
            </w:r>
          </w:p>
        </w:tc>
        <w:tc>
          <w:tcPr>
            <w:tcW w:w="1418" w:type="dxa"/>
          </w:tcPr>
          <w:p w:rsidR="00351501" w:rsidRPr="00030FFA" w:rsidRDefault="005220A0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2.4.1. Общая площадь всех помещений общеобразовательных организаций в расчете на одного учащегося.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17,7 м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2.4.2. Удельный вес числа организаций, имеющих водопровод, центральное отопление, канализацию, в общем числе общеобразовательных организаций: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водопровод;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центральное отопление;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канализацию.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2.4.3. Число персональных компьютеров, используемых в учебных целях, в расчете на 100 учащихся общеобразовательных организаций: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всего;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2.4.4. Удельный вес числа общеобразовательных организаций, имеющих скорость подключения к сети Интернет от 1 Мбит/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и выше,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общем числе общеобразовательных организаций, подключенных к сети Интернет.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2.5.3. Структура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(за исключением детей-инвалидов):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слуха: глухие, слабослышащие, позднооглохшие;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тяжелыми нарушениями речи;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зрения: слепые, слабовидящие;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418" w:type="dxa"/>
          </w:tcPr>
          <w:p w:rsidR="00351501" w:rsidRPr="00030FFA" w:rsidRDefault="001C709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86.7%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опорно-двигательного аппарата;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аутистического спектра;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 сложными дефектами (множественными нарушениями);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blPrEx>
          <w:tblBorders>
            <w:insideH w:val="nil"/>
          </w:tblBorders>
        </w:tblPrEx>
        <w:tc>
          <w:tcPr>
            <w:tcW w:w="13812" w:type="dxa"/>
            <w:tcBorders>
              <w:bottom w:val="nil"/>
            </w:tcBorders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ограниченными возможностями здоровья. </w:t>
            </w:r>
          </w:p>
        </w:tc>
        <w:tc>
          <w:tcPr>
            <w:tcW w:w="1418" w:type="dxa"/>
            <w:tcBorders>
              <w:bottom w:val="nil"/>
            </w:tcBorders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2.5.4. Структура численности лиц с инвалидностью,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тяжелыми нарушениями речи;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зрения: слепые, слабовидящие;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задержкой психического развития;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нарушениями опорно-двигательного аппарата;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аутистического спектра;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1418" w:type="dxa"/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blPrEx>
          <w:tblBorders>
            <w:insideH w:val="nil"/>
          </w:tblBorders>
        </w:tblPrEx>
        <w:tc>
          <w:tcPr>
            <w:tcW w:w="13812" w:type="dxa"/>
            <w:tcBorders>
              <w:bottom w:val="nil"/>
            </w:tcBorders>
          </w:tcPr>
          <w:p w:rsidR="00351501" w:rsidRPr="00030FFA" w:rsidRDefault="00351501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ограниченными возможностями здоровья. </w:t>
            </w:r>
          </w:p>
        </w:tc>
        <w:tc>
          <w:tcPr>
            <w:tcW w:w="1418" w:type="dxa"/>
            <w:tcBorders>
              <w:bottom w:val="nil"/>
            </w:tcBorders>
          </w:tcPr>
          <w:p w:rsidR="00351501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педагогическими работниками: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3FF" w:rsidRPr="00030FFA" w:rsidTr="00AD33DB">
        <w:trPr>
          <w:trHeight w:val="221"/>
        </w:trPr>
        <w:tc>
          <w:tcPr>
            <w:tcW w:w="13812" w:type="dxa"/>
          </w:tcPr>
          <w:p w:rsidR="001C23FF" w:rsidRPr="00030FFA" w:rsidRDefault="001C23FF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всего; </w:t>
            </w:r>
          </w:p>
        </w:tc>
        <w:tc>
          <w:tcPr>
            <w:tcW w:w="1418" w:type="dxa"/>
          </w:tcPr>
          <w:p w:rsidR="001C23FF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1C23FF" w:rsidRPr="00030FFA" w:rsidTr="00030FFA">
        <w:tc>
          <w:tcPr>
            <w:tcW w:w="13812" w:type="dxa"/>
          </w:tcPr>
          <w:p w:rsidR="001C23FF" w:rsidRPr="00030FFA" w:rsidRDefault="001C23FF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учителя-дефектологи; </w:t>
            </w:r>
          </w:p>
        </w:tc>
        <w:tc>
          <w:tcPr>
            <w:tcW w:w="1418" w:type="dxa"/>
          </w:tcPr>
          <w:p w:rsidR="001C23FF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1C23FF" w:rsidRPr="00030FFA" w:rsidTr="00030FFA">
        <w:tc>
          <w:tcPr>
            <w:tcW w:w="13812" w:type="dxa"/>
          </w:tcPr>
          <w:p w:rsidR="001C23FF" w:rsidRPr="00030FFA" w:rsidRDefault="001C23FF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педагоги-психологи; </w:t>
            </w:r>
          </w:p>
        </w:tc>
        <w:tc>
          <w:tcPr>
            <w:tcW w:w="1418" w:type="dxa"/>
          </w:tcPr>
          <w:p w:rsidR="001C23FF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1C23FF" w:rsidRPr="00030FFA" w:rsidTr="00030FFA">
        <w:tc>
          <w:tcPr>
            <w:tcW w:w="13812" w:type="dxa"/>
          </w:tcPr>
          <w:p w:rsidR="001C23FF" w:rsidRPr="00030FFA" w:rsidRDefault="001C23FF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учителя-логопеды; </w:t>
            </w:r>
          </w:p>
        </w:tc>
        <w:tc>
          <w:tcPr>
            <w:tcW w:w="1418" w:type="dxa"/>
          </w:tcPr>
          <w:p w:rsidR="001C23FF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1C23FF" w:rsidRPr="00030FFA" w:rsidTr="00030FFA">
        <w:tc>
          <w:tcPr>
            <w:tcW w:w="13812" w:type="dxa"/>
          </w:tcPr>
          <w:p w:rsidR="001C23FF" w:rsidRPr="00030FFA" w:rsidRDefault="001C23FF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педагоги; </w:t>
            </w:r>
          </w:p>
        </w:tc>
        <w:tc>
          <w:tcPr>
            <w:tcW w:w="1418" w:type="dxa"/>
          </w:tcPr>
          <w:p w:rsidR="001C23FF" w:rsidRPr="00030FFA" w:rsidRDefault="001C23F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030FFA" w:rsidRPr="00030FFA" w:rsidTr="00030FFA">
        <w:tc>
          <w:tcPr>
            <w:tcW w:w="13812" w:type="dxa"/>
          </w:tcPr>
          <w:p w:rsidR="00030FFA" w:rsidRPr="00030FFA" w:rsidRDefault="00030FFA" w:rsidP="00AD33DB">
            <w:pPr>
              <w:pStyle w:val="ConsPlusNormal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30FFA" w:rsidRPr="00030FFA" w:rsidRDefault="00030FF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2.6. Результаты аттестации лиц, обучающихся по образовательным программам начального общего образования, основного общего </w:t>
            </w: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среднего общего образования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2.6.1. Отношение среднего балла единого государственного экзамена (далее - ЕГЭ) (в расчете на 1 предмет) в 10% общеобразовательных организаций с лучшими результатами ЕГЭ к среднему баллу ЕГЭ (в расчете на 1 предмет) в 10% общеобразовательных организаций с худшими результатами ЕГЭ.</w:t>
            </w:r>
          </w:p>
        </w:tc>
        <w:tc>
          <w:tcPr>
            <w:tcW w:w="1418" w:type="dxa"/>
          </w:tcPr>
          <w:p w:rsidR="00351501" w:rsidRPr="00030FFA" w:rsidRDefault="00700242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математике;</w:t>
            </w:r>
          </w:p>
        </w:tc>
        <w:tc>
          <w:tcPr>
            <w:tcW w:w="1418" w:type="dxa"/>
          </w:tcPr>
          <w:p w:rsidR="00351501" w:rsidRPr="00030FFA" w:rsidRDefault="00AF3EE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русскому языку.</w:t>
            </w:r>
          </w:p>
        </w:tc>
        <w:tc>
          <w:tcPr>
            <w:tcW w:w="1418" w:type="dxa"/>
          </w:tcPr>
          <w:p w:rsidR="00351501" w:rsidRPr="00030FFA" w:rsidRDefault="00700242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64.7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математике;</w:t>
            </w:r>
          </w:p>
        </w:tc>
        <w:tc>
          <w:tcPr>
            <w:tcW w:w="1418" w:type="dxa"/>
          </w:tcPr>
          <w:p w:rsidR="00351501" w:rsidRPr="00030FFA" w:rsidRDefault="00C65D2F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русскому языку.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2.6.4. 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математике;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русскому языку.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математике;</w:t>
            </w:r>
          </w:p>
        </w:tc>
        <w:tc>
          <w:tcPr>
            <w:tcW w:w="1418" w:type="dxa"/>
          </w:tcPr>
          <w:p w:rsidR="00351501" w:rsidRPr="00030FFA" w:rsidRDefault="00AF3EE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по русскому языку.</w:t>
            </w:r>
          </w:p>
        </w:tc>
        <w:tc>
          <w:tcPr>
            <w:tcW w:w="1418" w:type="dxa"/>
          </w:tcPr>
          <w:p w:rsidR="00351501" w:rsidRPr="00030FFA" w:rsidRDefault="00AF3EEB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,8%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2.7.1. Удельный вес лиц, обеспеченных горячим питанием, в общей численности обучающихся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2.7.2. Удельный вес числа организаций,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2.7.3. Удельный вес числа организаций, имеющих физкультурные залы,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2.7.4. Удельный вес числа организаций, имеющих плавательные бассейны,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2.8.1. Темп роста числа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2.9.1. Общий объем финансовых средств, поступивших в общеобразовательные организации, в расчете на одного учащегося.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92,45 </w:t>
            </w:r>
            <w:r w:rsidR="00351501" w:rsidRPr="00030FFA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2.9.2. Удельный вес 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0,2%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2.10.1. Удельный вес числа организаций, имеющих пожарные краны и рукава,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2.10.2. Удельный вес числа организаций, имеющих дымовые </w:t>
            </w: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2.10.3. Удельный вес числа организаций, имеющих "тревожную кнопку",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2.10.4. Удельный вес числа организаций, имеющих охрану,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AF5814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2.10.5. Удельный вес числа организаций, имеющих систему видеонаблюдения,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37DE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2.10.6. Удельный вес числа организаций, здания которых находятся в аварийном состоянии,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37DE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2.10.7. Удельный вес числа организаций, здания которых требуют капитального ремонта, в общем числе общеобразовательных организаций.</w:t>
            </w:r>
          </w:p>
        </w:tc>
        <w:tc>
          <w:tcPr>
            <w:tcW w:w="1418" w:type="dxa"/>
          </w:tcPr>
          <w:p w:rsidR="00351501" w:rsidRPr="00030FFA" w:rsidRDefault="00337DE3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III. Дополнительное образование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 Сведения о развитии дополнительного образования детей и взрослых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5.1.1. Охват детей в возрасте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5 - 18 лет).</w:t>
            </w:r>
          </w:p>
        </w:tc>
        <w:tc>
          <w:tcPr>
            <w:tcW w:w="1418" w:type="dxa"/>
          </w:tcPr>
          <w:p w:rsidR="00351501" w:rsidRPr="00030FFA" w:rsidRDefault="00700242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5.2.1. 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программы).</w:t>
            </w:r>
          </w:p>
        </w:tc>
        <w:tc>
          <w:tcPr>
            <w:tcW w:w="1418" w:type="dxa"/>
          </w:tcPr>
          <w:p w:rsidR="00351501" w:rsidRPr="00030FFA" w:rsidRDefault="00030FF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75%</w:t>
            </w:r>
          </w:p>
        </w:tc>
      </w:tr>
      <w:tr w:rsidR="00030FFA" w:rsidRPr="00030FFA" w:rsidTr="00030FFA">
        <w:tc>
          <w:tcPr>
            <w:tcW w:w="13812" w:type="dxa"/>
          </w:tcPr>
          <w:p w:rsidR="00030FFA" w:rsidRPr="00030FFA" w:rsidRDefault="00030FFA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5.2.2. Удельный вес численности детей с ограниченными возможностями здоровья в общей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детей-инвалидов).</w:t>
            </w:r>
          </w:p>
        </w:tc>
        <w:tc>
          <w:tcPr>
            <w:tcW w:w="1418" w:type="dxa"/>
          </w:tcPr>
          <w:p w:rsidR="00030FFA" w:rsidRPr="00030FFA" w:rsidRDefault="00030FF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30FFA" w:rsidRPr="00030FFA" w:rsidTr="00030FFA">
        <w:tc>
          <w:tcPr>
            <w:tcW w:w="13812" w:type="dxa"/>
          </w:tcPr>
          <w:p w:rsidR="00030FFA" w:rsidRPr="00030FFA" w:rsidRDefault="00030FFA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5.2.3. Удельный вес численности детей-инвалидов в общей 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</w:t>
            </w:r>
          </w:p>
        </w:tc>
        <w:tc>
          <w:tcPr>
            <w:tcW w:w="1418" w:type="dxa"/>
          </w:tcPr>
          <w:p w:rsidR="00030FFA" w:rsidRPr="00030FFA" w:rsidRDefault="00030FFA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5.3.1.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в субъекте Российской Федерации.</w:t>
            </w:r>
          </w:p>
        </w:tc>
        <w:tc>
          <w:tcPr>
            <w:tcW w:w="1418" w:type="dxa"/>
          </w:tcPr>
          <w:p w:rsidR="00351501" w:rsidRPr="00030FFA" w:rsidRDefault="00700242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5.4.1. Общая площадь всех помещений организаций дополнительного образования в расчете на одного обучающегося.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4879 м</w:t>
            </w: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5.4.2.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rPr>
          <w:trHeight w:val="255"/>
        </w:trPr>
        <w:tc>
          <w:tcPr>
            <w:tcW w:w="13812" w:type="dxa"/>
            <w:shd w:val="clear" w:color="auto" w:fill="auto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водопровод:</w:t>
            </w:r>
          </w:p>
        </w:tc>
        <w:tc>
          <w:tcPr>
            <w:tcW w:w="1418" w:type="dxa"/>
            <w:shd w:val="clear" w:color="auto" w:fill="auto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rPr>
          <w:trHeight w:val="191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отопление;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канализацию.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5.4.3. Число персональных компьютеров, используемых в учебных целях, в расчете на 100 обучающихся организаций </w:t>
            </w: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образования: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AD33DB">
        <w:trPr>
          <w:trHeight w:val="254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всего;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Интернету.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rPr>
          <w:trHeight w:val="231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5.5.1. Темп роста числа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B14C98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rPr>
          <w:trHeight w:val="540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5.6.1. Общий объем финансовых средств, поступивших в образовательные организации дополнительного образования, в расчете на одного обучающегося.</w:t>
            </w:r>
          </w:p>
        </w:tc>
        <w:tc>
          <w:tcPr>
            <w:tcW w:w="1418" w:type="dxa"/>
          </w:tcPr>
          <w:p w:rsidR="00351501" w:rsidRPr="00030FFA" w:rsidRDefault="00D830E8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53,6 тыс. руб.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5.6.2.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D830E8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1,8%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5.7.1. Удельный вес числа организаций, имеющих филиалы, в общем числе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4146CE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418" w:type="dxa"/>
          </w:tcPr>
          <w:p w:rsidR="00351501" w:rsidRPr="00030FFA" w:rsidRDefault="0035150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5.8.1. Удельный вес числа организаций, имеющих пожарные краны и рукава, в общем числе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B14C98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5.8.2. Удельный вес числа организаций, имеющих дымовые </w:t>
            </w: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, в общем числе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B14C98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351501" w:rsidRPr="00030FFA" w:rsidTr="00030FFA">
        <w:trPr>
          <w:trHeight w:val="441"/>
        </w:trPr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5.8.3. Удельный вес числа организаций, здания которых находятся в аварийном состоянии, в общем числе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B14C98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1501" w:rsidRPr="00030FFA" w:rsidTr="00030FFA">
        <w:tc>
          <w:tcPr>
            <w:tcW w:w="13812" w:type="dxa"/>
          </w:tcPr>
          <w:p w:rsidR="00351501" w:rsidRPr="00030FFA" w:rsidRDefault="0035150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</w:t>
            </w:r>
          </w:p>
        </w:tc>
        <w:tc>
          <w:tcPr>
            <w:tcW w:w="1418" w:type="dxa"/>
          </w:tcPr>
          <w:p w:rsidR="00351501" w:rsidRPr="00030FFA" w:rsidRDefault="00B14C98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793935" w:rsidRPr="00030FFA" w:rsidTr="00030FFA">
        <w:trPr>
          <w:trHeight w:val="277"/>
        </w:trPr>
        <w:tc>
          <w:tcPr>
            <w:tcW w:w="13812" w:type="dxa"/>
          </w:tcPr>
          <w:p w:rsidR="00793935" w:rsidRPr="00030FFA" w:rsidRDefault="00793935" w:rsidP="00AD33DB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Дополнительная информация о системе образования</w:t>
            </w:r>
          </w:p>
        </w:tc>
        <w:tc>
          <w:tcPr>
            <w:tcW w:w="1418" w:type="dxa"/>
          </w:tcPr>
          <w:p w:rsidR="00793935" w:rsidRPr="00030FFA" w:rsidRDefault="00793935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793935" w:rsidRPr="00030FFA" w:rsidTr="00030FFA">
        <w:tc>
          <w:tcPr>
            <w:tcW w:w="13812" w:type="dxa"/>
          </w:tcPr>
          <w:p w:rsidR="00793935" w:rsidRPr="00030FFA" w:rsidRDefault="004A3C91" w:rsidP="00AD33DB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1418" w:type="dxa"/>
          </w:tcPr>
          <w:p w:rsidR="00793935" w:rsidRPr="00030FFA" w:rsidRDefault="00793935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4A3C91" w:rsidRPr="00030FFA" w:rsidTr="00030FFA">
        <w:trPr>
          <w:trHeight w:val="191"/>
        </w:trPr>
        <w:tc>
          <w:tcPr>
            <w:tcW w:w="13812" w:type="dxa"/>
          </w:tcPr>
          <w:p w:rsidR="004A3C91" w:rsidRPr="00030FFA" w:rsidRDefault="004A3C91" w:rsidP="00AD33DB">
            <w:pPr>
              <w:pStyle w:val="ConsPlusNormal"/>
              <w:ind w:left="28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i/>
                <w:sz w:val="24"/>
                <w:szCs w:val="24"/>
              </w:rPr>
              <w:t>10.3. Развитие механизмов государственно-частного управления в системе образования</w:t>
            </w:r>
          </w:p>
        </w:tc>
        <w:tc>
          <w:tcPr>
            <w:tcW w:w="1418" w:type="dxa"/>
          </w:tcPr>
          <w:p w:rsidR="004A3C91" w:rsidRPr="00030FFA" w:rsidRDefault="004A3C9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4A3C91" w:rsidRPr="00030FFA" w:rsidTr="00030FFA">
        <w:tc>
          <w:tcPr>
            <w:tcW w:w="13812" w:type="dxa"/>
          </w:tcPr>
          <w:p w:rsidR="004A3C91" w:rsidRPr="00030FFA" w:rsidRDefault="004A3C91" w:rsidP="00AD33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10.3.2. Удельный вес числа общеобразовательных организаций, в которых созданы коллегиальные органы управления, в общем числе общеобразовательных организаций.</w:t>
            </w:r>
          </w:p>
        </w:tc>
        <w:tc>
          <w:tcPr>
            <w:tcW w:w="1418" w:type="dxa"/>
          </w:tcPr>
          <w:p w:rsidR="004A3C91" w:rsidRPr="00030FFA" w:rsidRDefault="004A3C91" w:rsidP="00AD33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351501" w:rsidRPr="00030FFA" w:rsidRDefault="00351501" w:rsidP="00AD33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FFA" w:rsidRDefault="00030FFA" w:rsidP="00AD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D70" w:rsidRDefault="00627D70" w:rsidP="00AD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D70" w:rsidRDefault="00627D70" w:rsidP="00AD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5544"/>
        <w:gridCol w:w="4349"/>
      </w:tblGrid>
      <w:tr w:rsidR="00627D70" w:rsidTr="00627D70">
        <w:tc>
          <w:tcPr>
            <w:tcW w:w="4893" w:type="dxa"/>
          </w:tcPr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социального развития </w:t>
            </w:r>
          </w:p>
        </w:tc>
        <w:tc>
          <w:tcPr>
            <w:tcW w:w="5544" w:type="dxa"/>
          </w:tcPr>
          <w:p w:rsidR="00627D70" w:rsidRDefault="00627D70" w:rsidP="00627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CD6CE0" wp14:editId="71D6CAF4">
                  <wp:extent cx="979598" cy="1819275"/>
                  <wp:effectExtent l="419100" t="0" r="39243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2162" cy="182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0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</w:tcPr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D70" w:rsidRDefault="00627D70" w:rsidP="00AD33D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Е.И.Бруссуев</w:t>
            </w:r>
            <w:bookmarkStart w:id="0" w:name="_GoBack"/>
            <w:bookmarkEnd w:id="0"/>
            <w:r w:rsidRPr="00030F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</w:tbl>
    <w:p w:rsidR="00810804" w:rsidRPr="00030FFA" w:rsidRDefault="00810804" w:rsidP="00627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0804" w:rsidRPr="00030FFA" w:rsidSect="00030FFA">
      <w:pgSz w:w="16838" w:h="11905"/>
      <w:pgMar w:top="709" w:right="1134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501"/>
    <w:rsid w:val="00030FFA"/>
    <w:rsid w:val="00033C54"/>
    <w:rsid w:val="000342FF"/>
    <w:rsid w:val="00061877"/>
    <w:rsid w:val="000B0B63"/>
    <w:rsid w:val="0010519C"/>
    <w:rsid w:val="0014499F"/>
    <w:rsid w:val="00174291"/>
    <w:rsid w:val="001B5F86"/>
    <w:rsid w:val="001C23FF"/>
    <w:rsid w:val="001C7093"/>
    <w:rsid w:val="001E1217"/>
    <w:rsid w:val="00214BAA"/>
    <w:rsid w:val="0021546C"/>
    <w:rsid w:val="00337DE3"/>
    <w:rsid w:val="00351501"/>
    <w:rsid w:val="003A31A9"/>
    <w:rsid w:val="003D51DD"/>
    <w:rsid w:val="004146CE"/>
    <w:rsid w:val="0044698D"/>
    <w:rsid w:val="0045517B"/>
    <w:rsid w:val="004A3C91"/>
    <w:rsid w:val="004F34C3"/>
    <w:rsid w:val="005220A0"/>
    <w:rsid w:val="00627D70"/>
    <w:rsid w:val="00700242"/>
    <w:rsid w:val="00793935"/>
    <w:rsid w:val="00797B30"/>
    <w:rsid w:val="00810804"/>
    <w:rsid w:val="008238F9"/>
    <w:rsid w:val="0082691B"/>
    <w:rsid w:val="008679C8"/>
    <w:rsid w:val="00870F15"/>
    <w:rsid w:val="00996F56"/>
    <w:rsid w:val="009A0217"/>
    <w:rsid w:val="009F7B42"/>
    <w:rsid w:val="00AD33DB"/>
    <w:rsid w:val="00AF3EEB"/>
    <w:rsid w:val="00AF5814"/>
    <w:rsid w:val="00B14C98"/>
    <w:rsid w:val="00C65D2F"/>
    <w:rsid w:val="00C77368"/>
    <w:rsid w:val="00CA75A3"/>
    <w:rsid w:val="00D4073D"/>
    <w:rsid w:val="00D830E8"/>
    <w:rsid w:val="00D855C5"/>
    <w:rsid w:val="00D977A3"/>
    <w:rsid w:val="00DB2A6D"/>
    <w:rsid w:val="00DE0AE4"/>
    <w:rsid w:val="00F04852"/>
    <w:rsid w:val="00F713AF"/>
    <w:rsid w:val="00F908BB"/>
    <w:rsid w:val="00F917FF"/>
    <w:rsid w:val="00FC1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1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15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1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15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15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15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table" w:styleId="a3">
    <w:name w:val="Table Grid"/>
    <w:basedOn w:val="a1"/>
    <w:uiPriority w:val="59"/>
    <w:rsid w:val="00627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2517-E9EC-4407-A062-94B151BB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12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37</cp:revision>
  <cp:lastPrinted>2015-10-27T06:06:00Z</cp:lastPrinted>
  <dcterms:created xsi:type="dcterms:W3CDTF">2015-10-23T13:19:00Z</dcterms:created>
  <dcterms:modified xsi:type="dcterms:W3CDTF">2015-11-16T12:29:00Z</dcterms:modified>
</cp:coreProperties>
</file>