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B15" w:rsidRDefault="00D90B15">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D90B15" w:rsidRDefault="00D90B15">
      <w:pPr>
        <w:widowControl w:val="0"/>
        <w:autoSpaceDE w:val="0"/>
        <w:autoSpaceDN w:val="0"/>
        <w:adjustRightInd w:val="0"/>
        <w:spacing w:after="0" w:line="240" w:lineRule="auto"/>
        <w:jc w:val="both"/>
        <w:outlineLvl w:val="0"/>
        <w:rPr>
          <w:rFonts w:ascii="Calibri" w:hAnsi="Calibri" w:cs="Calibri"/>
        </w:rPr>
      </w:pPr>
    </w:p>
    <w:p w:rsidR="00D90B15" w:rsidRDefault="00D90B15">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России 30 июля 2013 г. N 29201</w:t>
      </w:r>
    </w:p>
    <w:p w:rsidR="00D90B15" w:rsidRDefault="00D90B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D90B15" w:rsidRDefault="00D90B15">
      <w:pPr>
        <w:widowControl w:val="0"/>
        <w:autoSpaceDE w:val="0"/>
        <w:autoSpaceDN w:val="0"/>
        <w:adjustRightInd w:val="0"/>
        <w:spacing w:after="0" w:line="240" w:lineRule="auto"/>
        <w:jc w:val="center"/>
        <w:rPr>
          <w:rFonts w:ascii="Calibri" w:hAnsi="Calibri" w:cs="Calibri"/>
          <w:b/>
          <w:bCs/>
        </w:rPr>
      </w:pPr>
    </w:p>
    <w:p w:rsidR="00D90B15" w:rsidRDefault="00D90B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D90B15" w:rsidRDefault="00D90B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мая 2013 г. N 290</w:t>
      </w:r>
    </w:p>
    <w:p w:rsidR="00D90B15" w:rsidRDefault="00D90B15">
      <w:pPr>
        <w:widowControl w:val="0"/>
        <w:autoSpaceDE w:val="0"/>
        <w:autoSpaceDN w:val="0"/>
        <w:adjustRightInd w:val="0"/>
        <w:spacing w:after="0" w:line="240" w:lineRule="auto"/>
        <w:jc w:val="center"/>
        <w:rPr>
          <w:rFonts w:ascii="Calibri" w:hAnsi="Calibri" w:cs="Calibri"/>
          <w:b/>
          <w:bCs/>
        </w:rPr>
      </w:pPr>
    </w:p>
    <w:p w:rsidR="00D90B15" w:rsidRDefault="00D90B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ФОРМЫ СВОДНОГО ОТЧЕТА</w:t>
      </w:r>
    </w:p>
    <w:p w:rsidR="00D90B15" w:rsidRDefault="00D90B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ПРОВЕДЕНИИ ОЦЕНКИ РЕГУЛИРУЮЩЕГО ВОЗДЕЙСТВИЯ, ФОРМЫ</w:t>
      </w:r>
    </w:p>
    <w:p w:rsidR="00D90B15" w:rsidRDefault="00D90B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ЗАКЛЮЧЕНИЯ ОБ ОЦЕНКЕ РЕГУЛИРУЮЩЕГО ВОЗДЕЙСТВИЯ, МЕТОДИКИ</w:t>
      </w:r>
    </w:p>
    <w:p w:rsidR="00D90B15" w:rsidRDefault="00D90B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ОЦЕНКИ РЕГУЛИРУЮЩЕГО ВОЗДЕЙСТВИЯ</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N 52, ст. 7491) и </w:t>
      </w:r>
      <w:hyperlink r:id="rId7" w:history="1">
        <w:r>
          <w:rPr>
            <w:rFonts w:ascii="Calibri" w:hAnsi="Calibri" w:cs="Calibri"/>
            <w:color w:val="0000FF"/>
          </w:rPr>
          <w:t>Положением</w:t>
        </w:r>
      </w:hyperlink>
      <w:r>
        <w:rPr>
          <w:rFonts w:ascii="Calibri" w:hAnsi="Calibri" w:cs="Calibri"/>
        </w:rP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(Собрание законодательства Российской Федерации, 2008, N 24, ст. 2867; N 46, ст. 5337; 2009, N 3, ст. 378; N 18, ст. 2257; N 19, ст. 2344; N 25, ст. 3052; N 26, ст. 3190; N 38, ст. 4500; N 41, ст. 4777; N 46, ст. 5488; 2010, N 5, ст. 532; N 9, ст. 960; N 10, ст. 1085; N 19, ст. 2324; N 21, ст. 2602; N 26, ст. 3350; N 40, ст. 5068; N 41, ст. 5240; N 45, ст. 5860; N 52, ст. 7104; 2011, N 9, ст. 1251; N 12, ст. 1640; N 14, ст. 1935; N 15, ст. 2131; N 17, ст. 2411, 2424; N 32, ст. 4834; N 36, ст. 5149, 5151; N 39, ст. 5485; N 43, ст. 6079; N 46, ст. 6527; 2012, N 1, ст. 170, 177; N 13, ст. 1531; N 19, ст. 2436, 2444; N 27, ст. 3745, 3766; N 37, ст. 5001; N 39, ст. 5284; N 51, ст. 7236; N 52, ст. 7491; N 53, ст. 7943; 2013, N 5, ст. 391; N 14, ст. 1705), приказываю:</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форму сводного отчета о проведении оценки регулирующего воздействия </w:t>
      </w:r>
      <w:hyperlink w:anchor="Par35" w:history="1">
        <w:r>
          <w:rPr>
            <w:rFonts w:ascii="Calibri" w:hAnsi="Calibri" w:cs="Calibri"/>
            <w:color w:val="0000FF"/>
          </w:rPr>
          <w:t>(приложение N 1)</w:t>
        </w:r>
      </w:hyperlink>
      <w:r>
        <w:rPr>
          <w:rFonts w:ascii="Calibri" w:hAnsi="Calibri" w:cs="Calibri"/>
        </w:rPr>
        <w:t>;</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форму заключения об оценке регулирующего воздействия </w:t>
      </w:r>
      <w:hyperlink w:anchor="Par624" w:history="1">
        <w:r>
          <w:rPr>
            <w:rFonts w:ascii="Calibri" w:hAnsi="Calibri" w:cs="Calibri"/>
            <w:color w:val="0000FF"/>
          </w:rPr>
          <w:t>(приложение N 2)</w:t>
        </w:r>
      </w:hyperlink>
      <w:r>
        <w:rPr>
          <w:rFonts w:ascii="Calibri" w:hAnsi="Calibri" w:cs="Calibri"/>
        </w:rPr>
        <w:t>;</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методику оценки регулирующего воздействия </w:t>
      </w:r>
      <w:hyperlink w:anchor="Par754" w:history="1">
        <w:r>
          <w:rPr>
            <w:rFonts w:ascii="Calibri" w:hAnsi="Calibri" w:cs="Calibri"/>
            <w:color w:val="0000FF"/>
          </w:rPr>
          <w:t>(приложение N 3)</w:t>
        </w:r>
      </w:hyperlink>
      <w:r>
        <w:rPr>
          <w:rFonts w:ascii="Calibri" w:hAnsi="Calibri" w:cs="Calibri"/>
        </w:rPr>
        <w:t>.</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D90B15" w:rsidRDefault="002B5049">
      <w:pPr>
        <w:widowControl w:val="0"/>
        <w:autoSpaceDE w:val="0"/>
        <w:autoSpaceDN w:val="0"/>
        <w:adjustRightInd w:val="0"/>
        <w:spacing w:after="0" w:line="240" w:lineRule="auto"/>
        <w:ind w:firstLine="540"/>
        <w:jc w:val="both"/>
        <w:rPr>
          <w:rFonts w:ascii="Calibri" w:hAnsi="Calibri" w:cs="Calibri"/>
        </w:rPr>
      </w:pPr>
      <w:hyperlink r:id="rId8" w:history="1">
        <w:r w:rsidR="00D90B15">
          <w:rPr>
            <w:rFonts w:ascii="Calibri" w:hAnsi="Calibri" w:cs="Calibri"/>
            <w:color w:val="0000FF"/>
          </w:rPr>
          <w:t>приказ</w:t>
        </w:r>
      </w:hyperlink>
      <w:r w:rsidR="00D90B15">
        <w:rPr>
          <w:rFonts w:ascii="Calibri" w:hAnsi="Calibri" w:cs="Calibri"/>
        </w:rPr>
        <w:t xml:space="preserve"> Минэкономразвития России от 29 января 2013 г. N 25 "Об установлении формы сводного отчета, предусмотренного подпунктом "б" пункта 13 Положения об особенностях подготовки нормативных правовых актов федеральных органов исполнительной власти, устанавливающих не относящиеся к сфере технического регулирования обязательные требования, утвержденного постановлением Правительства Российской Федерации от 2 мая 2012 г. N 421" (зарегистрирован в Минюсте России 1 апреля 2013 г., регистрационный N 27937);</w:t>
      </w:r>
    </w:p>
    <w:p w:rsidR="00D90B15" w:rsidRDefault="002B5049">
      <w:pPr>
        <w:widowControl w:val="0"/>
        <w:autoSpaceDE w:val="0"/>
        <w:autoSpaceDN w:val="0"/>
        <w:adjustRightInd w:val="0"/>
        <w:spacing w:after="0" w:line="240" w:lineRule="auto"/>
        <w:ind w:firstLine="540"/>
        <w:jc w:val="both"/>
        <w:rPr>
          <w:rFonts w:ascii="Calibri" w:hAnsi="Calibri" w:cs="Calibri"/>
        </w:rPr>
      </w:pPr>
      <w:hyperlink r:id="rId9" w:history="1">
        <w:r w:rsidR="00D90B15">
          <w:rPr>
            <w:rFonts w:ascii="Calibri" w:hAnsi="Calibri" w:cs="Calibri"/>
            <w:color w:val="0000FF"/>
          </w:rPr>
          <w:t>приказ</w:t>
        </w:r>
      </w:hyperlink>
      <w:r w:rsidR="00D90B15">
        <w:rPr>
          <w:rFonts w:ascii="Calibri" w:hAnsi="Calibri" w:cs="Calibri"/>
        </w:rPr>
        <w:t xml:space="preserve"> Минэкономразвития России от 31 августа 2010 г. N 398 "Об утверждении Положения о Порядке подготовки заключений об оценке регулирующего воздействия" (зарегистрирован в Минюсте России 28 сентября 2010 г., регистрационный N 18566).</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за исполнением настоящего приказа возложить на статс-секретаря - заместителя Министра Фомичева О.В.</w:t>
      </w: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D90B15" w:rsidRDefault="00D90B15">
      <w:pPr>
        <w:widowControl w:val="0"/>
        <w:autoSpaceDE w:val="0"/>
        <w:autoSpaceDN w:val="0"/>
        <w:adjustRightInd w:val="0"/>
        <w:spacing w:after="0" w:line="240" w:lineRule="auto"/>
        <w:jc w:val="right"/>
        <w:rPr>
          <w:rFonts w:ascii="Calibri" w:hAnsi="Calibri" w:cs="Calibri"/>
        </w:rPr>
      </w:pPr>
      <w:r>
        <w:rPr>
          <w:rFonts w:ascii="Calibri" w:hAnsi="Calibri" w:cs="Calibri"/>
        </w:rPr>
        <w:t>А.Р.БЕЛОУСОВ</w:t>
      </w: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outlineLvl w:val="0"/>
        <w:rPr>
          <w:rFonts w:ascii="Calibri" w:hAnsi="Calibri" w:cs="Calibri"/>
        </w:rPr>
      </w:pPr>
      <w:bookmarkStart w:id="2" w:name="Par31"/>
      <w:bookmarkEnd w:id="2"/>
      <w:r>
        <w:rPr>
          <w:rFonts w:ascii="Calibri" w:hAnsi="Calibri" w:cs="Calibri"/>
        </w:rPr>
        <w:t>Приложение N 1</w:t>
      </w:r>
    </w:p>
    <w:p w:rsidR="00D90B15" w:rsidRDefault="00D90B15">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Минэкономразвития России</w:t>
      </w:r>
    </w:p>
    <w:p w:rsidR="00D90B15" w:rsidRDefault="00D90B15">
      <w:pPr>
        <w:widowControl w:val="0"/>
        <w:autoSpaceDE w:val="0"/>
        <w:autoSpaceDN w:val="0"/>
        <w:adjustRightInd w:val="0"/>
        <w:spacing w:after="0" w:line="240" w:lineRule="auto"/>
        <w:jc w:val="right"/>
        <w:rPr>
          <w:rFonts w:ascii="Calibri" w:hAnsi="Calibri" w:cs="Calibri"/>
        </w:rPr>
      </w:pPr>
      <w:r>
        <w:rPr>
          <w:rFonts w:ascii="Calibri" w:hAnsi="Calibri" w:cs="Calibri"/>
        </w:rPr>
        <w:t>от 27 мая 2013 г. N 290</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pStyle w:val="ConsPlusNonformat"/>
        <w:jc w:val="both"/>
      </w:pPr>
      <w:bookmarkStart w:id="3" w:name="Par35"/>
      <w:bookmarkEnd w:id="3"/>
      <w:r>
        <w:t xml:space="preserve">                                   ФОРМА</w:t>
      </w:r>
    </w:p>
    <w:p w:rsidR="00D90B15" w:rsidRDefault="00D90B15">
      <w:pPr>
        <w:pStyle w:val="ConsPlusNonformat"/>
        <w:jc w:val="both"/>
      </w:pPr>
      <w:r>
        <w:t xml:space="preserve">       сводного отчета о проведении оценки регулирующего воздействия</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│N (присваивается │Сроки проведения публичного обсуждения проекта акта: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│системой         │начало: "__" ___________ 20__ г.;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│автоматически)   │окончание: "__" ___________ 20__ г.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4" w:name="Par44"/>
      <w:bookmarkEnd w:id="4"/>
      <w:r>
        <w:t xml:space="preserve">                            1. Общая информация</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││1.1.│ Федеральный орган исполнительной власти (далее - разработчик):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(указываются полное и краткое наименования)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││1.2.│ Сведения    о    федеральных   органах   исполнительной   власти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соисполнителях: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(указываются полное и краткое наименования)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││1.3.│ Вид и наименование проекта акта: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││1.4.│ Краткое   описание   проблемы,   на   решение   которой  направлен│</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предлагаемый способ регулирования: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││1.5.│ Основание для разработки проекта акта: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││1.6.│ Краткое описание целей предлагаемого регулирования: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││1.7.│ Краткое описание предлагаемого способа регулирования: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lastRenderedPageBreak/>
        <w:t>││1.8.│ Контактная информация исполнителя разработчика: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│Ф.И.О.: _______________________________________________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│Должность: ____________________________________________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│Тел.: __________________________________________________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│Адрес электронной почты: _______________________________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5" w:name="Par102"/>
      <w:bookmarkEnd w:id="5"/>
      <w:r>
        <w:t xml:space="preserve">             2. Степень регулирующего воздействия проекта акта</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││2.1.│ Степень регулирующего воздействия проекта│ высокая/средняя/низкая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акта: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││2.2.│ Обоснование   отнесения   проекта   акта  к  определенной  степени│</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xml:space="preserve">│└────┘ регулирующего воздействия </w:t>
      </w:r>
      <w:hyperlink w:anchor="Par606" w:history="1">
        <w:r>
          <w:rPr>
            <w:rFonts w:ascii="Courier New" w:hAnsi="Courier New" w:cs="Courier New"/>
            <w:color w:val="0000FF"/>
            <w:sz w:val="20"/>
            <w:szCs w:val="20"/>
          </w:rPr>
          <w:t>&lt;1&gt;</w:t>
        </w:r>
      </w:hyperlink>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6" w:name="Par116"/>
      <w:bookmarkEnd w:id="6"/>
      <w:r>
        <w:t xml:space="preserve">            3. Описание проблемы, на решение которой направлен</w:t>
      </w:r>
    </w:p>
    <w:p w:rsidR="00D90B15" w:rsidRDefault="00D90B15">
      <w:pPr>
        <w:pStyle w:val="ConsPlusNonformat"/>
        <w:jc w:val="both"/>
      </w:pPr>
      <w:r>
        <w:t xml:space="preserve">      предлагаемый способ регулирования, оценка негативных эффектов,</w:t>
      </w:r>
    </w:p>
    <w:p w:rsidR="00D90B15" w:rsidRDefault="00D90B15">
      <w:pPr>
        <w:pStyle w:val="ConsPlusNonformat"/>
        <w:jc w:val="both"/>
      </w:pPr>
      <w:r>
        <w:t xml:space="preserve">          возникающих в связи с наличием рассматриваемой проблемы</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││3.1.│ Описание  проблемы,  на  решение  которой  направлен  предлагаемый│</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способ регулирования, условий и факторов ее существования: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bookmarkStart w:id="7" w:name="Par128"/>
      <w:bookmarkEnd w:id="7"/>
      <w:r>
        <w:rPr>
          <w:rFonts w:ascii="Courier New" w:hAnsi="Courier New" w:cs="Courier New"/>
          <w:sz w:val="20"/>
          <w:szCs w:val="20"/>
        </w:rPr>
        <w:t>││3.2.│ Негативные эффекты, возникающие в связи с наличием проблемы: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bookmarkStart w:id="8" w:name="Par134"/>
      <w:bookmarkEnd w:id="8"/>
      <w:r>
        <w:rPr>
          <w:rFonts w:ascii="Courier New" w:hAnsi="Courier New" w:cs="Courier New"/>
          <w:sz w:val="20"/>
          <w:szCs w:val="20"/>
        </w:rPr>
        <w:t>││3.3.│ Информация  о  возникновении,  выявлении проблемы, принятых мерах,│</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направленных  на  ее  решение,  а  также  затраченных  ресурсах  и│</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достигнутых результатах решения проблемы: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bookmarkStart w:id="9" w:name="Par141"/>
      <w:bookmarkEnd w:id="9"/>
      <w:r>
        <w:rPr>
          <w:rFonts w:ascii="Courier New" w:hAnsi="Courier New" w:cs="Courier New"/>
          <w:sz w:val="20"/>
          <w:szCs w:val="20"/>
        </w:rPr>
        <w:t>││3.4.│ Описание  условий,  при которых проблема может быть решена в целом│</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без вмешательства со стороны государства: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││3.5.│ Источники данных: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bookmarkStart w:id="10" w:name="Par153"/>
      <w:bookmarkEnd w:id="10"/>
      <w:r>
        <w:rPr>
          <w:rFonts w:ascii="Courier New" w:hAnsi="Courier New" w:cs="Courier New"/>
          <w:sz w:val="20"/>
          <w:szCs w:val="20"/>
        </w:rPr>
        <w:t>││3.6.│ Иная информация о проблеме: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lastRenderedPageBreak/>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11" w:name="Par159"/>
      <w:bookmarkEnd w:id="11"/>
      <w:r>
        <w:t xml:space="preserve">                      4. Анализ международного опыта</w:t>
      </w:r>
    </w:p>
    <w:p w:rsidR="00D90B15" w:rsidRDefault="00D90B15">
      <w:pPr>
        <w:pStyle w:val="ConsPlusNonformat"/>
        <w:jc w:val="both"/>
      </w:pPr>
      <w:r>
        <w:t xml:space="preserve">                   в соответствующих сферах деятельности</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││4.1.│ Международный   опыт   в   соответствующих   сферах  деятельности:│</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││4.2.│ Источники данных: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12" w:name="Par176"/>
      <w:bookmarkEnd w:id="12"/>
      <w:r>
        <w:t xml:space="preserve">           5. Цели предлагаемого регулирования и их соответствие</w:t>
      </w:r>
    </w:p>
    <w:p w:rsidR="00D90B15" w:rsidRDefault="00D90B15">
      <w:pPr>
        <w:pStyle w:val="ConsPlusNonformat"/>
        <w:jc w:val="both"/>
      </w:pPr>
      <w:r>
        <w:t xml:space="preserve">         принципам правового регулирования, программным документам</w:t>
      </w:r>
    </w:p>
    <w:p w:rsidR="00D90B15" w:rsidRDefault="00D90B15">
      <w:pPr>
        <w:pStyle w:val="ConsPlusNonformat"/>
        <w:jc w:val="both"/>
      </w:pPr>
      <w:r>
        <w:t xml:space="preserve">              Президента Российской Федерации и Правительства</w:t>
      </w:r>
    </w:p>
    <w:p w:rsidR="00D90B15" w:rsidRDefault="00D90B15">
      <w:pPr>
        <w:pStyle w:val="ConsPlusNonformat"/>
        <w:jc w:val="both"/>
      </w:pPr>
      <w:r>
        <w:t xml:space="preserve">                           Российской Федерации</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││5.1.│ Цели    предлагаемого                ││5.2.│ Установленные   сроки│</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регулирования:                       │└────┘ достижения      целей│</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│предлагаемого регулирования:│</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│(Цель 1)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│(Цель N)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││5.3.│ Обоснование   соответствия   целей   предлагаемого   регулирования│</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принципам    правового   регулирования,   программным   документам│</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Президента   Российской   Федерации   и  Правительства  Российской│</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Федерации: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││5.4.│ Иная информация о целях предлагаемого регулирования: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13" w:name="Par206"/>
      <w:bookmarkEnd w:id="13"/>
      <w:r>
        <w:t xml:space="preserve">     6. Описание предлагаемого регулирования и иных возможных способов</w:t>
      </w:r>
    </w:p>
    <w:p w:rsidR="00D90B15" w:rsidRDefault="00D90B15">
      <w:pPr>
        <w:pStyle w:val="ConsPlusNonformat"/>
        <w:jc w:val="both"/>
      </w:pPr>
      <w:r>
        <w:t xml:space="preserve">                             решения проблемы</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││6.1.│ Описание  предлагаемого  способа  решения  проблемы и  преодоления│</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связанных с ней негативных эффектов: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lastRenderedPageBreak/>
        <w:t>││6.2.│ Описание  иных  способов решения проблемы (с указанием того, каким│</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образом каждым из способов могла бы быть решена проблема):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bookmarkStart w:id="14" w:name="Par223"/>
      <w:bookmarkEnd w:id="14"/>
      <w:r>
        <w:rPr>
          <w:rFonts w:ascii="Courier New" w:hAnsi="Courier New" w:cs="Courier New"/>
          <w:sz w:val="20"/>
          <w:szCs w:val="20"/>
        </w:rPr>
        <w:t>││6.3.│ Обоснование выбора предлагаемого способа решения проблемы: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││6.4.│ Иная информация о предлагаемом способе решения проблемы: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15" w:name="Par235"/>
      <w:bookmarkEnd w:id="15"/>
      <w:r>
        <w:t xml:space="preserve">             7. Основные группы субъектов предпринимательской</w:t>
      </w:r>
    </w:p>
    <w:p w:rsidR="00D90B15" w:rsidRDefault="00D90B15">
      <w:pPr>
        <w:pStyle w:val="ConsPlusNonformat"/>
        <w:jc w:val="both"/>
      </w:pPr>
      <w:r>
        <w:t xml:space="preserve">      и иной экономической деятельности, иные заинтересованные лица,</w:t>
      </w:r>
    </w:p>
    <w:p w:rsidR="00D90B15" w:rsidRDefault="00D90B15">
      <w:pPr>
        <w:pStyle w:val="ConsPlusNonformat"/>
        <w:jc w:val="both"/>
      </w:pPr>
      <w:r>
        <w:t xml:space="preserve">       включая органы государственной власти, интересы которых будут</w:t>
      </w:r>
    </w:p>
    <w:p w:rsidR="00D90B15" w:rsidRDefault="00D90B15">
      <w:pPr>
        <w:pStyle w:val="ConsPlusNonformat"/>
        <w:jc w:val="both"/>
      </w:pPr>
      <w:r>
        <w:t xml:space="preserve">              затронуты предлагаемым правовым регулированием,</w:t>
      </w:r>
    </w:p>
    <w:p w:rsidR="00D90B15" w:rsidRDefault="00D90B15">
      <w:pPr>
        <w:pStyle w:val="ConsPlusNonformat"/>
        <w:jc w:val="both"/>
      </w:pPr>
      <w:r>
        <w:t xml:space="preserve">                     оценка количества таких субъектов</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││7.1.│ Группа участников отношений            ││7.2.│ Оценка количества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участников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отношений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│(Описание группы субъектов предпринимательской│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│и иной экономической деятельности N)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│(Описание иной группы участников отношений N)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││7.3.│ Источники данных: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16" w:name="Par259"/>
      <w:bookmarkEnd w:id="16"/>
      <w:r>
        <w:t xml:space="preserve">             8. Новые функции, полномочия, обязанности и права</w:t>
      </w:r>
    </w:p>
    <w:p w:rsidR="00D90B15" w:rsidRDefault="00D90B15">
      <w:pPr>
        <w:pStyle w:val="ConsPlusNonformat"/>
        <w:jc w:val="both"/>
      </w:pPr>
      <w:r>
        <w:t xml:space="preserve">            федеральных органов исполнительной власти, органов</w:t>
      </w:r>
    </w:p>
    <w:p w:rsidR="00D90B15" w:rsidRDefault="00D90B15">
      <w:pPr>
        <w:pStyle w:val="ConsPlusNonformat"/>
        <w:jc w:val="both"/>
      </w:pPr>
      <w:r>
        <w:t xml:space="preserve">           государственной власти субъектов Российской Федерации</w:t>
      </w:r>
    </w:p>
    <w:p w:rsidR="00D90B15" w:rsidRDefault="00D90B15">
      <w:pPr>
        <w:pStyle w:val="ConsPlusNonformat"/>
        <w:jc w:val="both"/>
      </w:pPr>
      <w:r>
        <w:t xml:space="preserve">              и органов местного самоуправления или сведения</w:t>
      </w:r>
    </w:p>
    <w:p w:rsidR="00D90B15" w:rsidRDefault="00D90B15">
      <w:pPr>
        <w:pStyle w:val="ConsPlusNonformat"/>
        <w:jc w:val="both"/>
      </w:pPr>
      <w:r>
        <w:t xml:space="preserve">              об их изменении, а также порядок их реализации</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│8.1.│              │   │8.2.│   │           │8.3.│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Описание новых или изменения  │  Порядок   │     Оценка изменения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существующих функций,      │ реализации │    трудозатрат и (или)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полномочий, обязанностей или  │            │    потребностей в иных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прав              │            │         ресурсах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bookmarkStart w:id="17" w:name="Par275"/>
      <w:bookmarkEnd w:id="17"/>
      <w:r>
        <w:rPr>
          <w:rFonts w:ascii="Courier New" w:hAnsi="Courier New" w:cs="Courier New"/>
          <w:sz w:val="20"/>
          <w:szCs w:val="20"/>
        </w:rPr>
        <w:t>│                     Наименование органа: (Орган N)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(N.1)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(N.K)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18" w:name="Par282"/>
      <w:bookmarkEnd w:id="18"/>
      <w:r>
        <w:t xml:space="preserve">        9. Оценка соответствующих расходов (возможных поступлений)</w:t>
      </w:r>
    </w:p>
    <w:p w:rsidR="00D90B15" w:rsidRDefault="00D90B15">
      <w:pPr>
        <w:pStyle w:val="ConsPlusNonformat"/>
        <w:jc w:val="both"/>
      </w:pPr>
      <w:r>
        <w:t xml:space="preserve">              бюджетов бюджетной системы Российской Федерации</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│9.1.│         │          │9.2.│          │       │9.3.│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Наименование новой или │ Описание видов расходов  │   Количественная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изменяемой функции,   │ (возможных поступлений)  │   оценка расходов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│полномочия, обязанности │бюджетов бюджетной системы│     (возможных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xml:space="preserve">│     или права </w:t>
      </w:r>
      <w:hyperlink w:anchor="Par607" w:history="1">
        <w:r>
          <w:rPr>
            <w:rFonts w:ascii="Courier New" w:hAnsi="Courier New" w:cs="Courier New"/>
            <w:color w:val="0000FF"/>
            <w:sz w:val="20"/>
            <w:szCs w:val="20"/>
          </w:rPr>
          <w:t>&lt;2&gt;</w:t>
        </w:r>
      </w:hyperlink>
      <w:r>
        <w:rPr>
          <w:rFonts w:ascii="Courier New" w:hAnsi="Courier New" w:cs="Courier New"/>
          <w:sz w:val="20"/>
          <w:szCs w:val="20"/>
        </w:rPr>
        <w:t xml:space="preserve">      │   Российской Федерации   │    поступлений)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xml:space="preserve">││9.4.│ Наименование органа </w:t>
      </w:r>
      <w:hyperlink w:anchor="Par608" w:history="1">
        <w:r>
          <w:rPr>
            <w:rFonts w:ascii="Courier New" w:hAnsi="Courier New" w:cs="Courier New"/>
            <w:color w:val="0000FF"/>
            <w:sz w:val="20"/>
            <w:szCs w:val="20"/>
          </w:rPr>
          <w:t>&lt;3&gt;</w:t>
        </w:r>
      </w:hyperlink>
      <w:r>
        <w:rPr>
          <w:rFonts w:ascii="Courier New" w:hAnsi="Courier New" w:cs="Courier New"/>
          <w:sz w:val="20"/>
          <w:szCs w:val="20"/>
        </w:rPr>
        <w:t>: (Орган N)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Единовременные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││9.4.1.│              ││9.4.2.│ расходы в ____ (год│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возникновения):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(N.K)         │┌──────┐ Периодические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││9.4.3.│ расходы за период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____________: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Возможные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││9.4.4.│ поступления за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период ___________:│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││9.5.│ Итого единовременные расходы: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││9.6.│ Итого периодические расходы за год: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││9.7.│ Итого возможные поступления за год: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bookmarkStart w:id="19" w:name="Par324"/>
      <w:bookmarkEnd w:id="19"/>
      <w:r>
        <w:rPr>
          <w:rFonts w:ascii="Courier New" w:hAnsi="Courier New" w:cs="Courier New"/>
          <w:sz w:val="20"/>
          <w:szCs w:val="20"/>
        </w:rPr>
        <w:t>││9.8.│ Иные   сведения   о  расходах  (возможных  поступлениях)  бюджетов│</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бюджетной системы Российской Федерации: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││9.9.│ Источники данных: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0" w:name="Par336"/>
      <w:bookmarkEnd w:id="20"/>
      <w:r>
        <w:t xml:space="preserve">            10. Новые обязанности или ограничения для субъектов</w:t>
      </w:r>
    </w:p>
    <w:p w:rsidR="00D90B15" w:rsidRDefault="00D90B15">
      <w:pPr>
        <w:pStyle w:val="ConsPlusNonformat"/>
        <w:jc w:val="both"/>
      </w:pPr>
      <w:r>
        <w:t xml:space="preserve">          предпринимательской и иной экономической деятельности</w:t>
      </w:r>
    </w:p>
    <w:p w:rsidR="00D90B15" w:rsidRDefault="00D90B15">
      <w:pPr>
        <w:pStyle w:val="ConsPlusNonformat"/>
        <w:jc w:val="both"/>
      </w:pPr>
      <w:r>
        <w:t xml:space="preserve">           либо изменение содержания существующих обязанностей</w:t>
      </w:r>
    </w:p>
    <w:p w:rsidR="00D90B15" w:rsidRDefault="00D90B15">
      <w:pPr>
        <w:pStyle w:val="ConsPlusNonformat"/>
        <w:jc w:val="both"/>
      </w:pPr>
      <w:r>
        <w:t xml:space="preserve">         и ограничений, а также порядок организации их исполнения</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lastRenderedPageBreak/>
        <w:t>│      │10.1.│       │           │10.2.│          │        │10.3.│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Группа участников  │Описание новых или изменения│  Порядок организации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xml:space="preserve">│   отношений </w:t>
      </w:r>
      <w:hyperlink w:anchor="Par609" w:history="1">
        <w:r>
          <w:rPr>
            <w:rFonts w:ascii="Courier New" w:hAnsi="Courier New" w:cs="Courier New"/>
            <w:color w:val="0000FF"/>
            <w:sz w:val="20"/>
            <w:szCs w:val="20"/>
          </w:rPr>
          <w:t>&lt;4&gt;</w:t>
        </w:r>
      </w:hyperlink>
      <w:r>
        <w:rPr>
          <w:rFonts w:ascii="Courier New" w:hAnsi="Courier New" w:cs="Courier New"/>
          <w:sz w:val="20"/>
          <w:szCs w:val="20"/>
        </w:rPr>
        <w:t xml:space="preserve">    │  содержания существующих   │исполнения обязанностей│</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обязанностей и ограничений │     и ограничений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│(Группа участников  │           (N.1)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│отношений N)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(N.K)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1" w:name="Par355"/>
      <w:bookmarkEnd w:id="21"/>
      <w:r>
        <w:t xml:space="preserve">             11. Оценка расходов субъектов предпринимательской</w:t>
      </w:r>
    </w:p>
    <w:p w:rsidR="00D90B15" w:rsidRDefault="00D90B15">
      <w:pPr>
        <w:pStyle w:val="ConsPlusNonformat"/>
        <w:jc w:val="both"/>
      </w:pPr>
      <w:r>
        <w:t xml:space="preserve">       и иной экономической деятельности, связанных с необходимостью</w:t>
      </w:r>
    </w:p>
    <w:p w:rsidR="00D90B15" w:rsidRDefault="00D90B15">
      <w:pPr>
        <w:pStyle w:val="ConsPlusNonformat"/>
        <w:jc w:val="both"/>
      </w:pPr>
      <w:r>
        <w:t xml:space="preserve">        соблюдения установленных обязанностей или ограничений либо</w:t>
      </w:r>
    </w:p>
    <w:p w:rsidR="00D90B15" w:rsidRDefault="00D90B15">
      <w:pPr>
        <w:pStyle w:val="ConsPlusNonformat"/>
        <w:jc w:val="both"/>
      </w:pPr>
      <w:r>
        <w:t xml:space="preserve">           изменением содержания таких обязанностей и ограничений</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│11.1.│       │           │11.2.│            │       │11.3.│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Группа участников  │ Описание новых или изменения │  Описание и оценка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xml:space="preserve">│   отношений </w:t>
      </w:r>
      <w:hyperlink w:anchor="Par610" w:history="1">
        <w:r>
          <w:rPr>
            <w:rFonts w:ascii="Courier New" w:hAnsi="Courier New" w:cs="Courier New"/>
            <w:color w:val="0000FF"/>
            <w:sz w:val="20"/>
            <w:szCs w:val="20"/>
          </w:rPr>
          <w:t>&lt;5&gt;</w:t>
        </w:r>
      </w:hyperlink>
      <w:r>
        <w:rPr>
          <w:rFonts w:ascii="Courier New" w:hAnsi="Courier New" w:cs="Courier New"/>
          <w:sz w:val="20"/>
          <w:szCs w:val="20"/>
        </w:rPr>
        <w:t xml:space="preserve">    │   содержания существующих    │   видов расходов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xml:space="preserve">│                    │обязанностей и ограничений </w:t>
      </w:r>
      <w:hyperlink w:anchor="Par611" w:history="1">
        <w:r>
          <w:rPr>
            <w:rFonts w:ascii="Courier New" w:hAnsi="Courier New" w:cs="Courier New"/>
            <w:color w:val="0000FF"/>
            <w:sz w:val="20"/>
            <w:szCs w:val="20"/>
          </w:rPr>
          <w:t>&lt;6&gt;</w:t>
        </w:r>
      </w:hyperlink>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│(Группа участников  │(N.1)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│отношений N)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│(N.K)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││11.4.│ Источники данных: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2" w:name="Par380"/>
      <w:bookmarkEnd w:id="22"/>
      <w:r>
        <w:t xml:space="preserve">             12. Риски решения проблемы предложенным способом</w:t>
      </w:r>
    </w:p>
    <w:p w:rsidR="00D90B15" w:rsidRDefault="00D90B15">
      <w:pPr>
        <w:pStyle w:val="ConsPlusNonformat"/>
        <w:jc w:val="both"/>
      </w:pPr>
      <w:r>
        <w:t xml:space="preserve">           регулирования и риски негативных последствий, а также</w:t>
      </w:r>
    </w:p>
    <w:p w:rsidR="00D90B15" w:rsidRDefault="00D90B15">
      <w:pPr>
        <w:pStyle w:val="ConsPlusNonformat"/>
        <w:jc w:val="both"/>
      </w:pPr>
      <w:r>
        <w:t xml:space="preserve">        описание методов контроля эффективности избранного способа</w:t>
      </w:r>
    </w:p>
    <w:p w:rsidR="00D90B15" w:rsidRDefault="00D90B15">
      <w:pPr>
        <w:pStyle w:val="ConsPlusNonformat"/>
        <w:jc w:val="both"/>
      </w:pPr>
      <w:r>
        <w:t xml:space="preserve">                      достижения целей регулирования</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│12.1.│       │    │12.2.│     │       │12.3.│      │   │12.4.│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Риски решения    │     Оценки     │  Методы контроля   │   Степень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│проблемы предложенным│  вероятности   │   эффективности    │  контроля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способом и риски   │  наступления   │ избранного способа │   рисков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негативных      │     рисков     │  достижения целей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последствий     │                │   регулирования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(Риск 1)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(Риск N)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││12.5.│ Источники данных: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3" w:name="Par407"/>
      <w:bookmarkEnd w:id="23"/>
      <w:r>
        <w:t xml:space="preserve">          13. Предполагаемая дата вступления в силу проекта акта,</w:t>
      </w:r>
    </w:p>
    <w:p w:rsidR="00D90B15" w:rsidRDefault="00D90B15">
      <w:pPr>
        <w:pStyle w:val="ConsPlusNonformat"/>
        <w:jc w:val="both"/>
      </w:pPr>
      <w:r>
        <w:t xml:space="preserve">           оценка необходимости установления переходного периода</w:t>
      </w:r>
    </w:p>
    <w:p w:rsidR="00D90B15" w:rsidRDefault="00D90B15">
      <w:pPr>
        <w:pStyle w:val="ConsPlusNonformat"/>
        <w:jc w:val="both"/>
      </w:pPr>
      <w:r>
        <w:t xml:space="preserve">           и (или) отсрочки вступления в силу проекта акта либо</w:t>
      </w:r>
    </w:p>
    <w:p w:rsidR="00D90B15" w:rsidRDefault="00D90B15">
      <w:pPr>
        <w:pStyle w:val="ConsPlusNonformat"/>
        <w:jc w:val="both"/>
      </w:pPr>
      <w:r>
        <w:t xml:space="preserve">         необходимость распространения предлагаемого регулирования</w:t>
      </w:r>
    </w:p>
    <w:p w:rsidR="00D90B15" w:rsidRDefault="00D90B15">
      <w:pPr>
        <w:pStyle w:val="ConsPlusNonformat"/>
        <w:jc w:val="both"/>
      </w:pPr>
      <w:r>
        <w:t xml:space="preserve">                       на ранее возникшие отношения</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││13.1.│ Предполагаемая дата вступления в силу проекта акта: _____ 20__ г.│</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Необходимость         │┌─────┐ срок      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││13.2.│ установления    ______││13.3.│ (если     (дней с момента принятия│</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переходного      есть │└─────┘ есть        проекта нормативного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│периода и (или)         / нет │необходимость):        правового акта)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│отсрочки введения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│предлагаемого регулирования: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Необходимость         │┌─────┐ срок      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││13.4.│ распространения ______││13.5.│ (если         (дней до момента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предлагаемого    есть │└─────┘ есть         вступления в силу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│регулирования на ранее  / нет │необходимость):     проекта нормативного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│возникшие отношения:          │                      правового акта)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││13.6.│ Обоснование  необходимости  установления  переходного  периода  и│</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(или)  отсрочки вступления в силу проекта акта либо необходимости│</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распространения  предлагаемого  регулирования  на ранее возникшие│</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отношения: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4" w:name="Par440"/>
      <w:bookmarkEnd w:id="24"/>
      <w:r>
        <w:t xml:space="preserve">              14. Необходимые для достижения заявленных целей</w:t>
      </w:r>
    </w:p>
    <w:p w:rsidR="00D90B15" w:rsidRDefault="00D90B15">
      <w:pPr>
        <w:pStyle w:val="ConsPlusNonformat"/>
        <w:jc w:val="both"/>
      </w:pPr>
      <w:r>
        <w:t xml:space="preserve">        регулирования организационно-технические, методологические,</w:t>
      </w:r>
    </w:p>
    <w:p w:rsidR="00D90B15" w:rsidRDefault="00D90B15">
      <w:pPr>
        <w:pStyle w:val="ConsPlusNonformat"/>
        <w:jc w:val="both"/>
      </w:pPr>
      <w:r>
        <w:t xml:space="preserve">                     информационные и иные мероприятия</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│14.1.│     │  │14.2.│   │  │14.3.│  │    │14.4.│    │    │14.5.│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Мероприятия,  │   Сроки    │ Описание  │     Объем     │   Источники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│необходимые для │мероприятий │ожидаемого │финансирования │финансирования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│достижения целей│            │результата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регулирования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│(Мероприятие 1)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│(Мероприятие N)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││14.6.│ Общий  объем  затрат  на  необходимые  для  достижения заявленных│</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целей регулирования организационно-технические, методологические,│</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информационные и иные мероприятия: _________ млн. руб.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5" w:name="Par464"/>
      <w:bookmarkEnd w:id="25"/>
      <w:r>
        <w:t xml:space="preserve">            15. Индикативные показатели, программы мониторинга</w:t>
      </w:r>
    </w:p>
    <w:p w:rsidR="00D90B15" w:rsidRDefault="00D90B15">
      <w:pPr>
        <w:pStyle w:val="ConsPlusNonformat"/>
        <w:jc w:val="both"/>
      </w:pPr>
      <w:r>
        <w:t xml:space="preserve">           и иные способы (методы) оценки достижения заявленных</w:t>
      </w:r>
    </w:p>
    <w:p w:rsidR="00D90B15" w:rsidRDefault="00D90B15">
      <w:pPr>
        <w:pStyle w:val="ConsPlusNonformat"/>
        <w:jc w:val="both"/>
      </w:pPr>
      <w:r>
        <w:t xml:space="preserve">                            целей регулирования</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lastRenderedPageBreak/>
        <w:t>│      ┌─────┐      │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│15.1.│      │     │15.2.│     │     │15.3.│     │     │15.4.│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│Цели предлагаемого │  Индикативные   │Единицы измерения│ Способы расчета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xml:space="preserve">│ регулирования </w:t>
      </w:r>
      <w:hyperlink w:anchor="Par612" w:history="1">
        <w:r>
          <w:rPr>
            <w:rFonts w:ascii="Courier New" w:hAnsi="Courier New" w:cs="Courier New"/>
            <w:color w:val="0000FF"/>
            <w:sz w:val="20"/>
            <w:szCs w:val="20"/>
          </w:rPr>
          <w:t>&lt;7&gt;</w:t>
        </w:r>
      </w:hyperlink>
      <w:r>
        <w:rPr>
          <w:rFonts w:ascii="Courier New" w:hAnsi="Courier New" w:cs="Courier New"/>
          <w:sz w:val="20"/>
          <w:szCs w:val="20"/>
        </w:rPr>
        <w:t xml:space="preserve"> │   показатели    │  индикативных   │  индикативных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   показателей   │   показателей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(Цель N)      │(Показатель N.1)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│(Показатель N.K) │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││15.5.│ Информация о программах мониторинга  и  иных  способах  (методах)│</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оценки достижения заявленных целей регулирования: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││15.6.│ Оценка   затрат   на   осуществление│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мониторинга (в среднем в год):      │  _____________ млн. руб.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││15.7.│ Описание   источников    информации   для   расчета   показателей│</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(индикаторов):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6" w:name="Par498"/>
      <w:bookmarkEnd w:id="26"/>
      <w:r>
        <w:t xml:space="preserve">               16. Сведения о размещении уведомления, сроках</w:t>
      </w:r>
    </w:p>
    <w:p w:rsidR="00D90B15" w:rsidRDefault="00D90B15">
      <w:pPr>
        <w:pStyle w:val="ConsPlusNonformat"/>
        <w:jc w:val="both"/>
      </w:pPr>
      <w:r>
        <w:t xml:space="preserve">      предоставления предложений в связи с таким размещением, лицах,</w:t>
      </w:r>
    </w:p>
    <w:p w:rsidR="00D90B15" w:rsidRDefault="00D90B15">
      <w:pPr>
        <w:pStyle w:val="ConsPlusNonformat"/>
        <w:jc w:val="both"/>
      </w:pPr>
      <w:r>
        <w:t xml:space="preserve">        предоставивших предложения, и рассмотревших их структурных</w:t>
      </w:r>
    </w:p>
    <w:p w:rsidR="00D90B15" w:rsidRDefault="00D90B15">
      <w:pPr>
        <w:pStyle w:val="ConsPlusNonformat"/>
        <w:jc w:val="both"/>
      </w:pPr>
      <w:r>
        <w:t xml:space="preserve">                        подразделениях разработчика</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││16.1.│ Полный  электронный адрес размещения уведомления в информационно-│</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телекоммуникационной сети "Интернет":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││16.2.│ Срок,  в течение  которого  разработчиком принимались предложения│</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в связи с размещением уведомления о подготовке проекта акта: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│начало: "__" ____________ 20__ г.; окончание: "__" ___________ 20__ г.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││16.3.│ Сведения о лицах, предоставивших предложения: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││16.4.│ Сведения о структурных подразделениях разработчика, рассмотревших│</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предоставленные предложения: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││16.5.│ Иные сведения о размещении уведомления: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7" w:name="Par533"/>
      <w:bookmarkEnd w:id="27"/>
      <w:r>
        <w:t xml:space="preserve">            17. Иные сведения, которые, по мнению разработчика,</w:t>
      </w:r>
    </w:p>
    <w:p w:rsidR="00D90B15" w:rsidRDefault="00D90B15">
      <w:pPr>
        <w:pStyle w:val="ConsPlusNonformat"/>
        <w:jc w:val="both"/>
      </w:pPr>
      <w:r>
        <w:t xml:space="preserve">       позволяют оценить обоснованность предлагаемого регулирования</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││17.1.│ Иные необходимые, по мнению разработчика, сведения: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││17.2.│ Источники данных: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bookmarkStart w:id="28" w:name="Par550"/>
      <w:bookmarkEnd w:id="28"/>
      <w:r>
        <w:t xml:space="preserve">              18. Сведения о проведении публичного обсуждения</w:t>
      </w:r>
    </w:p>
    <w:p w:rsidR="00D90B15" w:rsidRDefault="00D90B15">
      <w:pPr>
        <w:pStyle w:val="ConsPlusNonformat"/>
        <w:jc w:val="both"/>
      </w:pPr>
      <w:r>
        <w:t xml:space="preserve">         проекта акта, сроках его проведения, федеральных органах</w:t>
      </w:r>
    </w:p>
    <w:p w:rsidR="00D90B15" w:rsidRDefault="00D90B15">
      <w:pPr>
        <w:pStyle w:val="ConsPlusNonformat"/>
        <w:jc w:val="both"/>
      </w:pPr>
      <w:r>
        <w:t xml:space="preserve">        исполнительной власти и представителях предпринимательского</w:t>
      </w:r>
    </w:p>
    <w:p w:rsidR="00D90B15" w:rsidRDefault="00D90B15">
      <w:pPr>
        <w:pStyle w:val="ConsPlusNonformat"/>
        <w:jc w:val="both"/>
      </w:pPr>
      <w:r>
        <w:t xml:space="preserve">        сообщества, извещенных о проведении публичных консультаций,</w:t>
      </w:r>
    </w:p>
    <w:p w:rsidR="00D90B15" w:rsidRDefault="00D90B15">
      <w:pPr>
        <w:pStyle w:val="ConsPlusNonformat"/>
        <w:jc w:val="both"/>
      </w:pPr>
      <w:r>
        <w:t xml:space="preserve">        а также о лицах, представивших предложения, и рассмотревших</w:t>
      </w:r>
    </w:p>
    <w:p w:rsidR="00D90B15" w:rsidRDefault="00D90B15">
      <w:pPr>
        <w:pStyle w:val="ConsPlusNonformat"/>
        <w:jc w:val="both"/>
      </w:pPr>
      <w:r>
        <w:t xml:space="preserve">              их структурных подразделениях разработчика </w:t>
      </w:r>
      <w:hyperlink w:anchor="Par613" w:history="1">
        <w:r>
          <w:rPr>
            <w:color w:val="0000FF"/>
          </w:rPr>
          <w:t>&lt;8&gt;</w:t>
        </w:r>
      </w:hyperlink>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││18.1.│ Полный электронный адрес размещения проекта акта в информационно-│</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телекоммуникационной сети "Интернет":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││18.2.│ Срок,  в  течение которого разработчиком принимались  предложения│</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в связи с проведением публичного обсуждения проекта акта: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│начало: "__" ____________ 20__ г.; окончание: "__" ____________ 20__ г.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││18.3.│ Сведения   о   федеральных   органах   исполнительной   власти  и│</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представителях    предпринимательского   сообщества,   извещенных│</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о проведении публичных консультаций: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││18.4.│ Сведения о лицах, представивших предложения: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││18.5.│ Сведения     о     структурных    подразделениях    разработчика,│</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рассмотревших предоставленные предложения: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││18.6.│ Иные сведения о проведении публичного обсуждения проекта акта: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_________________________________________________________________│</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                         (место для текстового описания)                 │</w:t>
      </w:r>
    </w:p>
    <w:p w:rsidR="00D90B15" w:rsidRDefault="00D90B15">
      <w:pPr>
        <w:pStyle w:val="ConsPlusCell"/>
        <w:jc w:val="both"/>
        <w:rPr>
          <w:rFonts w:ascii="Courier New" w:hAnsi="Courier New" w:cs="Courier New"/>
          <w:sz w:val="20"/>
          <w:szCs w:val="20"/>
        </w:rPr>
      </w:pPr>
      <w:r>
        <w:rPr>
          <w:rFonts w:ascii="Courier New" w:hAnsi="Courier New" w:cs="Courier New"/>
          <w:sz w:val="20"/>
          <w:szCs w:val="20"/>
        </w:rPr>
        <w:t>└─────────────────────────────────────────────────────────────────────────┘</w:t>
      </w:r>
    </w:p>
    <w:p w:rsidR="00D90B15" w:rsidRDefault="00D90B15">
      <w:pPr>
        <w:widowControl w:val="0"/>
        <w:autoSpaceDE w:val="0"/>
        <w:autoSpaceDN w:val="0"/>
        <w:adjustRightInd w:val="0"/>
        <w:spacing w:after="0" w:line="240" w:lineRule="auto"/>
        <w:jc w:val="both"/>
        <w:rPr>
          <w:rFonts w:ascii="Calibri" w:hAnsi="Calibri" w:cs="Calibri"/>
        </w:rPr>
      </w:pPr>
    </w:p>
    <w:p w:rsidR="00D90B15" w:rsidRDefault="00D90B15">
      <w:pPr>
        <w:pStyle w:val="ConsPlusNonformat"/>
        <w:jc w:val="both"/>
      </w:pPr>
      <w:r>
        <w:t>Приложение. Сводка предложений с указанием сведений об их учете или</w:t>
      </w:r>
    </w:p>
    <w:p w:rsidR="00D90B15" w:rsidRDefault="00D90B15">
      <w:pPr>
        <w:pStyle w:val="ConsPlusNonformat"/>
        <w:jc w:val="both"/>
      </w:pPr>
      <w:r>
        <w:lastRenderedPageBreak/>
        <w:t xml:space="preserve">            причинах отклонения </w:t>
      </w:r>
      <w:hyperlink w:anchor="Par614" w:history="1">
        <w:r>
          <w:rPr>
            <w:color w:val="0000FF"/>
          </w:rPr>
          <w:t>&lt;9&gt;</w:t>
        </w:r>
      </w:hyperlink>
      <w:r>
        <w:t>.</w:t>
      </w:r>
    </w:p>
    <w:p w:rsidR="00D90B15" w:rsidRDefault="00D90B15">
      <w:pPr>
        <w:pStyle w:val="ConsPlusNonformat"/>
        <w:jc w:val="both"/>
      </w:pPr>
    </w:p>
    <w:p w:rsidR="00D90B15" w:rsidRDefault="00D90B15">
      <w:pPr>
        <w:pStyle w:val="ConsPlusNonformat"/>
        <w:jc w:val="both"/>
      </w:pPr>
      <w:r>
        <w:t>Указание (при наличии) на иные приложения.</w:t>
      </w:r>
    </w:p>
    <w:p w:rsidR="00D90B15" w:rsidRDefault="00D90B15">
      <w:pPr>
        <w:pStyle w:val="ConsPlusNonformat"/>
        <w:jc w:val="both"/>
      </w:pPr>
    </w:p>
    <w:p w:rsidR="00D90B15" w:rsidRDefault="00D90B15">
      <w:pPr>
        <w:pStyle w:val="ConsPlusNonformat"/>
        <w:jc w:val="both"/>
      </w:pPr>
      <w:r>
        <w:t xml:space="preserve">  Руководитель структурного подразделения</w:t>
      </w:r>
    </w:p>
    <w:p w:rsidR="00D90B15" w:rsidRDefault="00D90B15">
      <w:pPr>
        <w:pStyle w:val="ConsPlusNonformat"/>
        <w:jc w:val="both"/>
      </w:pPr>
      <w:r>
        <w:t>разработчика, ответственного за подготовку</w:t>
      </w:r>
    </w:p>
    <w:p w:rsidR="00D90B15" w:rsidRDefault="00D90B15">
      <w:pPr>
        <w:pStyle w:val="ConsPlusNonformat"/>
        <w:jc w:val="both"/>
      </w:pPr>
      <w:r>
        <w:t xml:space="preserve">               проекта акта</w:t>
      </w:r>
    </w:p>
    <w:p w:rsidR="00D90B15" w:rsidRDefault="00D90B15">
      <w:pPr>
        <w:pStyle w:val="ConsPlusNonformat"/>
        <w:jc w:val="both"/>
      </w:pPr>
      <w:r>
        <w:t xml:space="preserve">    _________________________________    ____________ _____________________</w:t>
      </w:r>
    </w:p>
    <w:p w:rsidR="00D90B15" w:rsidRDefault="00D90B15">
      <w:pPr>
        <w:pStyle w:val="ConsPlusNonformat"/>
        <w:jc w:val="both"/>
      </w:pPr>
      <w:r>
        <w:t xml:space="preserve">           (инициалы, фамилия)              (дата)          (подпись)</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29" w:name="Par606"/>
      <w:bookmarkEnd w:id="29"/>
      <w:r>
        <w:rPr>
          <w:rFonts w:ascii="Calibri" w:hAnsi="Calibri" w:cs="Calibri"/>
        </w:rPr>
        <w:t xml:space="preserve">&lt;1&gt; В соответствии с </w:t>
      </w:r>
      <w:hyperlink r:id="rId10" w:history="1">
        <w:r>
          <w:rPr>
            <w:rFonts w:ascii="Calibri" w:hAnsi="Calibri" w:cs="Calibri"/>
            <w:color w:val="0000FF"/>
          </w:rPr>
          <w:t>пунктом 6</w:t>
        </w:r>
      </w:hyperlink>
      <w:r>
        <w:rPr>
          <w:rFonts w:ascii="Calibri" w:hAnsi="Calibri" w:cs="Calibri"/>
        </w:rP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30" w:name="Par607"/>
      <w:bookmarkEnd w:id="30"/>
      <w:r>
        <w:rPr>
          <w:rFonts w:ascii="Calibri" w:hAnsi="Calibri" w:cs="Calibri"/>
        </w:rPr>
        <w:t xml:space="preserve">&lt;2&gt; Указываются данные из </w:t>
      </w:r>
      <w:hyperlink w:anchor="Par259" w:history="1">
        <w:r>
          <w:rPr>
            <w:rFonts w:ascii="Calibri" w:hAnsi="Calibri" w:cs="Calibri"/>
            <w:color w:val="0000FF"/>
          </w:rPr>
          <w:t>раздела 8</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31" w:name="Par608"/>
      <w:bookmarkEnd w:id="31"/>
      <w:r>
        <w:rPr>
          <w:rFonts w:ascii="Calibri" w:hAnsi="Calibri" w:cs="Calibri"/>
        </w:rPr>
        <w:t xml:space="preserve">&lt;3&gt; Указываются данные из </w:t>
      </w:r>
      <w:hyperlink w:anchor="Par259" w:history="1">
        <w:r>
          <w:rPr>
            <w:rFonts w:ascii="Calibri" w:hAnsi="Calibri" w:cs="Calibri"/>
            <w:color w:val="0000FF"/>
          </w:rPr>
          <w:t>раздела 8</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32" w:name="Par609"/>
      <w:bookmarkEnd w:id="32"/>
      <w:r>
        <w:rPr>
          <w:rFonts w:ascii="Calibri" w:hAnsi="Calibri" w:cs="Calibri"/>
        </w:rPr>
        <w:t xml:space="preserve">&lt;4&gt; Указываются данные из </w:t>
      </w:r>
      <w:hyperlink w:anchor="Par235" w:history="1">
        <w:r>
          <w:rPr>
            <w:rFonts w:ascii="Calibri" w:hAnsi="Calibri" w:cs="Calibri"/>
            <w:color w:val="0000FF"/>
          </w:rPr>
          <w:t>раздела 7</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33" w:name="Par610"/>
      <w:bookmarkEnd w:id="33"/>
      <w:r>
        <w:rPr>
          <w:rFonts w:ascii="Calibri" w:hAnsi="Calibri" w:cs="Calibri"/>
        </w:rPr>
        <w:t xml:space="preserve">&lt;5&gt; Указываются данные из </w:t>
      </w:r>
      <w:hyperlink w:anchor="Par235" w:history="1">
        <w:r>
          <w:rPr>
            <w:rFonts w:ascii="Calibri" w:hAnsi="Calibri" w:cs="Calibri"/>
            <w:color w:val="0000FF"/>
          </w:rPr>
          <w:t>раздела 7</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34" w:name="Par611"/>
      <w:bookmarkEnd w:id="34"/>
      <w:r>
        <w:rPr>
          <w:rFonts w:ascii="Calibri" w:hAnsi="Calibri" w:cs="Calibri"/>
        </w:rPr>
        <w:t xml:space="preserve">&lt;6&gt; Указываются данные из </w:t>
      </w:r>
      <w:hyperlink w:anchor="Par336" w:history="1">
        <w:r>
          <w:rPr>
            <w:rFonts w:ascii="Calibri" w:hAnsi="Calibri" w:cs="Calibri"/>
            <w:color w:val="0000FF"/>
          </w:rPr>
          <w:t>раздела 10</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35" w:name="Par612"/>
      <w:bookmarkEnd w:id="35"/>
      <w:r>
        <w:rPr>
          <w:rFonts w:ascii="Calibri" w:hAnsi="Calibri" w:cs="Calibri"/>
        </w:rPr>
        <w:t xml:space="preserve">&lt;7&gt; Указываются данные из </w:t>
      </w:r>
      <w:hyperlink w:anchor="Par176" w:history="1">
        <w:r>
          <w:rPr>
            <w:rFonts w:ascii="Calibri" w:hAnsi="Calibri" w:cs="Calibri"/>
            <w:color w:val="0000FF"/>
          </w:rPr>
          <w:t>раздела 5</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36" w:name="Par613"/>
      <w:bookmarkEnd w:id="36"/>
      <w:r>
        <w:rPr>
          <w:rFonts w:ascii="Calibri" w:hAnsi="Calibri" w:cs="Calibri"/>
        </w:rPr>
        <w:t xml:space="preserve">&lt;8&gt; Согласно </w:t>
      </w:r>
      <w:hyperlink r:id="rId11" w:history="1">
        <w:r>
          <w:rPr>
            <w:rFonts w:ascii="Calibri" w:hAnsi="Calibri" w:cs="Calibri"/>
            <w:color w:val="0000FF"/>
          </w:rPr>
          <w:t>подпункту "а" пункта 21</w:t>
        </w:r>
      </w:hyperlink>
      <w:r>
        <w:rPr>
          <w:rFonts w:ascii="Calibri" w:hAnsi="Calibri" w:cs="Calibri"/>
        </w:rP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37" w:name="Par614"/>
      <w:bookmarkEnd w:id="37"/>
      <w:r>
        <w:rPr>
          <w:rFonts w:ascii="Calibri" w:hAnsi="Calibri" w:cs="Calibri"/>
        </w:rPr>
        <w:t xml:space="preserve">&lt;9&gt; Согласно </w:t>
      </w:r>
      <w:hyperlink r:id="rId12" w:history="1">
        <w:r>
          <w:rPr>
            <w:rFonts w:ascii="Calibri" w:hAnsi="Calibri" w:cs="Calibri"/>
            <w:color w:val="0000FF"/>
          </w:rPr>
          <w:t>подпункту "б" пункта 21</w:t>
        </w:r>
      </w:hyperlink>
      <w:r>
        <w:rPr>
          <w:rFonts w:ascii="Calibri" w:hAnsi="Calibri" w:cs="Calibri"/>
        </w:rP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w:t>
      </w: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outlineLvl w:val="0"/>
        <w:rPr>
          <w:rFonts w:ascii="Calibri" w:hAnsi="Calibri" w:cs="Calibri"/>
        </w:rPr>
      </w:pPr>
      <w:bookmarkStart w:id="38" w:name="Par620"/>
      <w:bookmarkEnd w:id="38"/>
      <w:r>
        <w:rPr>
          <w:rFonts w:ascii="Calibri" w:hAnsi="Calibri" w:cs="Calibri"/>
        </w:rPr>
        <w:t>Приложение N 2</w:t>
      </w:r>
    </w:p>
    <w:p w:rsidR="00D90B15" w:rsidRDefault="00D90B15">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Минэкономразвития России</w:t>
      </w:r>
    </w:p>
    <w:p w:rsidR="00D90B15" w:rsidRDefault="00D90B15">
      <w:pPr>
        <w:widowControl w:val="0"/>
        <w:autoSpaceDE w:val="0"/>
        <w:autoSpaceDN w:val="0"/>
        <w:adjustRightInd w:val="0"/>
        <w:spacing w:after="0" w:line="240" w:lineRule="auto"/>
        <w:jc w:val="right"/>
        <w:rPr>
          <w:rFonts w:ascii="Calibri" w:hAnsi="Calibri" w:cs="Calibri"/>
        </w:rPr>
      </w:pPr>
      <w:r>
        <w:rPr>
          <w:rFonts w:ascii="Calibri" w:hAnsi="Calibri" w:cs="Calibri"/>
        </w:rPr>
        <w:t>от 27 мая 2013 г. N 290</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pStyle w:val="ConsPlusNonformat"/>
        <w:jc w:val="both"/>
      </w:pPr>
      <w:bookmarkStart w:id="39" w:name="Par624"/>
      <w:bookmarkEnd w:id="39"/>
      <w:r>
        <w:t xml:space="preserve">                                   ФОРМА</w:t>
      </w:r>
    </w:p>
    <w:p w:rsidR="00D90B15" w:rsidRDefault="00D90B15">
      <w:pPr>
        <w:pStyle w:val="ConsPlusNonformat"/>
        <w:jc w:val="both"/>
      </w:pPr>
      <w:r>
        <w:t xml:space="preserve">              заключения об оценке регулирующего воздействия</w:t>
      </w:r>
    </w:p>
    <w:p w:rsidR="00D90B15" w:rsidRDefault="00D90B15">
      <w:pPr>
        <w:pStyle w:val="ConsPlusNonformat"/>
        <w:jc w:val="both"/>
      </w:pPr>
    </w:p>
    <w:p w:rsidR="00D90B15" w:rsidRDefault="00D90B15">
      <w:pPr>
        <w:pStyle w:val="ConsPlusNonformat"/>
        <w:jc w:val="both"/>
      </w:pPr>
      <w:r>
        <w:t xml:space="preserve">        Бланк письма                         Наименование федерального</w:t>
      </w:r>
    </w:p>
    <w:p w:rsidR="00D90B15" w:rsidRDefault="00D90B15">
      <w:pPr>
        <w:pStyle w:val="ConsPlusNonformat"/>
        <w:jc w:val="both"/>
      </w:pPr>
      <w:r>
        <w:t xml:space="preserve">  Минэкономразвития России                  органа исполнительной власти</w:t>
      </w:r>
    </w:p>
    <w:p w:rsidR="00D90B15" w:rsidRDefault="00D90B15">
      <w:pPr>
        <w:pStyle w:val="ConsPlusNonformat"/>
        <w:jc w:val="both"/>
      </w:pPr>
    </w:p>
    <w:p w:rsidR="00D90B15" w:rsidRDefault="00D90B15">
      <w:pPr>
        <w:pStyle w:val="ConsPlusNonformat"/>
        <w:jc w:val="both"/>
      </w:pPr>
      <w:r>
        <w:t xml:space="preserve">    Минэкономразвития России в соответствии с пунктом ___ </w:t>
      </w:r>
      <w:hyperlink r:id="rId13" w:history="1">
        <w:r>
          <w:rPr>
            <w:color w:val="0000FF"/>
          </w:rPr>
          <w:t>Правил</w:t>
        </w:r>
      </w:hyperlink>
      <w:r>
        <w:t xml:space="preserve"> проведения</w:t>
      </w:r>
    </w:p>
    <w:p w:rsidR="00D90B15" w:rsidRDefault="00D90B15">
      <w:pPr>
        <w:pStyle w:val="ConsPlusNonformat"/>
        <w:jc w:val="both"/>
      </w:pPr>
      <w:r>
        <w:t>федеральными    органами   исполнительной   власти   оценки   регулирующего</w:t>
      </w:r>
    </w:p>
    <w:p w:rsidR="00D90B15" w:rsidRDefault="00D90B15">
      <w:pPr>
        <w:pStyle w:val="ConsPlusNonformat"/>
        <w:jc w:val="both"/>
      </w:pPr>
      <w:r>
        <w:t>воздействия  проектов  нормативных  правовых  актов,  проектов  поправок  к</w:t>
      </w:r>
    </w:p>
    <w:p w:rsidR="00D90B15" w:rsidRDefault="00D90B15">
      <w:pPr>
        <w:pStyle w:val="ConsPlusNonformat"/>
        <w:jc w:val="both"/>
      </w:pPr>
      <w:r>
        <w:t>проектам   федеральных   законов  и  проектов  решений  Совета  Евразийской</w:t>
      </w:r>
    </w:p>
    <w:p w:rsidR="00D90B15" w:rsidRDefault="00D90B15">
      <w:pPr>
        <w:pStyle w:val="ConsPlusNonformat"/>
        <w:jc w:val="both"/>
      </w:pPr>
      <w:r>
        <w:t>экономической    комиссии,    утвержденных   постановлением   Правительства</w:t>
      </w:r>
    </w:p>
    <w:p w:rsidR="00D90B15" w:rsidRDefault="00D90B15">
      <w:pPr>
        <w:pStyle w:val="ConsPlusNonformat"/>
        <w:jc w:val="both"/>
      </w:pPr>
      <w:r>
        <w:t>Российской  Федерации  от  17  декабря  2012  г.  N  1318  (далее - правила</w:t>
      </w:r>
    </w:p>
    <w:p w:rsidR="00D90B15" w:rsidRDefault="00D90B15">
      <w:pPr>
        <w:pStyle w:val="ConsPlusNonformat"/>
        <w:jc w:val="both"/>
      </w:pPr>
      <w:r>
        <w:t>проведения    оценки   регулирующего   воздействия),   рассмотрело   проект</w:t>
      </w:r>
    </w:p>
    <w:p w:rsidR="00D90B15" w:rsidRDefault="00D90B15">
      <w:pPr>
        <w:pStyle w:val="ConsPlusNonformat"/>
        <w:jc w:val="both"/>
      </w:pPr>
      <w:r>
        <w:t>___________________________________________________________________________</w:t>
      </w:r>
    </w:p>
    <w:p w:rsidR="00D90B15" w:rsidRDefault="00D90B15">
      <w:pPr>
        <w:pStyle w:val="ConsPlusNonformat"/>
        <w:jc w:val="both"/>
      </w:pPr>
      <w:r>
        <w:t xml:space="preserve">    (наименование проекта нормативного правового акта, проекта поправок</w:t>
      </w:r>
    </w:p>
    <w:p w:rsidR="00D90B15" w:rsidRDefault="00D90B15">
      <w:pPr>
        <w:pStyle w:val="ConsPlusNonformat"/>
        <w:jc w:val="both"/>
      </w:pPr>
      <w:r>
        <w:t xml:space="preserve">   к проектам федеральных законов или проекта решения Совета Евразийской</w:t>
      </w:r>
    </w:p>
    <w:p w:rsidR="00D90B15" w:rsidRDefault="00D90B15">
      <w:pPr>
        <w:pStyle w:val="ConsPlusNonformat"/>
        <w:jc w:val="both"/>
      </w:pPr>
      <w:r>
        <w:t xml:space="preserve">                          экономической комиссии)</w:t>
      </w:r>
    </w:p>
    <w:p w:rsidR="00D90B15" w:rsidRDefault="00D90B15">
      <w:pPr>
        <w:pStyle w:val="ConsPlusNonformat"/>
        <w:jc w:val="both"/>
      </w:pPr>
      <w:r>
        <w:lastRenderedPageBreak/>
        <w:t>(далее  -  проект  акта),  подготовленный  и  направленный  для  подготовки</w:t>
      </w:r>
    </w:p>
    <w:p w:rsidR="00D90B15" w:rsidRDefault="00D90B15">
      <w:pPr>
        <w:pStyle w:val="ConsPlusNonformat"/>
        <w:jc w:val="both"/>
      </w:pPr>
      <w:r>
        <w:t>настоящего заключения _____________________________________________________</w:t>
      </w:r>
    </w:p>
    <w:p w:rsidR="00D90B15" w:rsidRDefault="00D90B15">
      <w:pPr>
        <w:pStyle w:val="ConsPlusNonformat"/>
        <w:jc w:val="both"/>
      </w:pPr>
      <w:r>
        <w:t xml:space="preserve">                        (наименование федерального органа исполнительной</w:t>
      </w:r>
    </w:p>
    <w:p w:rsidR="00D90B15" w:rsidRDefault="00D90B15">
      <w:pPr>
        <w:pStyle w:val="ConsPlusNonformat"/>
        <w:jc w:val="both"/>
      </w:pPr>
      <w:r>
        <w:t xml:space="preserve">                                власти, направившего проект акта)</w:t>
      </w:r>
    </w:p>
    <w:p w:rsidR="00D90B15" w:rsidRDefault="00D90B15">
      <w:pPr>
        <w:pStyle w:val="ConsPlusNonformat"/>
        <w:jc w:val="both"/>
      </w:pPr>
      <w:r>
        <w:t>(далее - разработчик), и сообщает следующее.</w:t>
      </w:r>
    </w:p>
    <w:p w:rsidR="00D90B15" w:rsidRDefault="00D90B15">
      <w:pPr>
        <w:pStyle w:val="ConsPlusNonformat"/>
        <w:jc w:val="both"/>
      </w:pPr>
    </w:p>
    <w:p w:rsidR="00D90B15" w:rsidRDefault="00D90B15">
      <w:pPr>
        <w:pStyle w:val="ConsPlusNonformat"/>
        <w:jc w:val="both"/>
      </w:pPr>
      <w:bookmarkStart w:id="40" w:name="Par647"/>
      <w:bookmarkEnd w:id="40"/>
      <w:r>
        <w:t xml:space="preserve">Вариант 1 </w:t>
      </w:r>
      <w:hyperlink w:anchor="Par740" w:history="1">
        <w:r>
          <w:rPr>
            <w:color w:val="0000FF"/>
          </w:rPr>
          <w:t>&lt;1&gt;</w:t>
        </w:r>
      </w:hyperlink>
      <w:r>
        <w:t>.</w:t>
      </w:r>
    </w:p>
    <w:p w:rsidR="00D90B15" w:rsidRDefault="00D90B15">
      <w:pPr>
        <w:pStyle w:val="ConsPlusNonformat"/>
        <w:jc w:val="both"/>
      </w:pPr>
    </w:p>
    <w:p w:rsidR="00D90B15" w:rsidRDefault="00D90B15">
      <w:pPr>
        <w:pStyle w:val="ConsPlusNonformat"/>
        <w:jc w:val="both"/>
      </w:pPr>
      <w:r>
        <w:t xml:space="preserve">    По  результатам  рассмотрения  установлено,  что при подготовке проекта</w:t>
      </w:r>
    </w:p>
    <w:p w:rsidR="00D90B15" w:rsidRDefault="00D90B15">
      <w:pPr>
        <w:pStyle w:val="ConsPlusNonformat"/>
        <w:jc w:val="both"/>
      </w:pPr>
      <w:r>
        <w:t>акта  разработчиком  не  соблюден  порядок проведения  оценки регулирующего</w:t>
      </w:r>
    </w:p>
    <w:p w:rsidR="00D90B15" w:rsidRDefault="00D90B15">
      <w:pPr>
        <w:pStyle w:val="ConsPlusNonformat"/>
        <w:jc w:val="both"/>
      </w:pPr>
      <w:r>
        <w:t>воздействия.</w:t>
      </w:r>
    </w:p>
    <w:p w:rsidR="00D90B15" w:rsidRDefault="00D90B15">
      <w:pPr>
        <w:pStyle w:val="ConsPlusNonformat"/>
        <w:jc w:val="both"/>
      </w:pPr>
      <w:r>
        <w:t>___________________________________________________________________________</w:t>
      </w:r>
    </w:p>
    <w:p w:rsidR="00D90B15" w:rsidRDefault="00D90B15">
      <w:pPr>
        <w:pStyle w:val="ConsPlusNonformat"/>
        <w:jc w:val="both"/>
      </w:pPr>
      <w:r>
        <w:t>__________________________________________________________________________.</w:t>
      </w:r>
    </w:p>
    <w:p w:rsidR="00D90B15" w:rsidRDefault="00D90B15">
      <w:pPr>
        <w:pStyle w:val="ConsPlusNonformat"/>
        <w:jc w:val="both"/>
      </w:pPr>
      <w:r>
        <w:t xml:space="preserve">   (указываются невыполненные процедуры, предусмотренные </w:t>
      </w:r>
      <w:hyperlink r:id="rId14" w:history="1">
        <w:r>
          <w:rPr>
            <w:color w:val="0000FF"/>
          </w:rPr>
          <w:t>пунктами 9</w:t>
        </w:r>
      </w:hyperlink>
      <w:r>
        <w:t xml:space="preserve"> - </w:t>
      </w:r>
      <w:hyperlink r:id="rId15" w:history="1">
        <w:r>
          <w:rPr>
            <w:color w:val="0000FF"/>
          </w:rPr>
          <w:t>23</w:t>
        </w:r>
      </w:hyperlink>
    </w:p>
    <w:p w:rsidR="00D90B15" w:rsidRDefault="00D90B15">
      <w:pPr>
        <w:pStyle w:val="ConsPlusNonformat"/>
        <w:jc w:val="both"/>
      </w:pPr>
      <w:r>
        <w:t xml:space="preserve">            правил проведения оценки регулирующего воздействия)</w:t>
      </w:r>
    </w:p>
    <w:p w:rsidR="00D90B15" w:rsidRDefault="00D90B15">
      <w:pPr>
        <w:pStyle w:val="ConsPlusNonformat"/>
        <w:jc w:val="both"/>
      </w:pPr>
      <w:r>
        <w:t xml:space="preserve">    В  соответствии  с  </w:t>
      </w:r>
      <w:hyperlink r:id="rId16" w:history="1">
        <w:r>
          <w:rPr>
            <w:color w:val="0000FF"/>
          </w:rPr>
          <w:t>пунктом  29</w:t>
        </w:r>
      </w:hyperlink>
      <w:r>
        <w:t xml:space="preserve">  правил проведения оценки регулирующего</w:t>
      </w:r>
    </w:p>
    <w:p w:rsidR="00D90B15" w:rsidRDefault="00D90B15">
      <w:pPr>
        <w:pStyle w:val="ConsPlusNonformat"/>
        <w:jc w:val="both"/>
      </w:pPr>
      <w:r>
        <w:t>воздействия  необходимо  провести процедуры, предусмотренные пунктами ___ -</w:t>
      </w:r>
    </w:p>
    <w:p w:rsidR="00D90B15" w:rsidRDefault="002B5049">
      <w:pPr>
        <w:pStyle w:val="ConsPlusNonformat"/>
        <w:jc w:val="both"/>
      </w:pPr>
      <w:hyperlink r:id="rId17" w:history="1">
        <w:r w:rsidR="00D90B15">
          <w:rPr>
            <w:color w:val="0000FF"/>
          </w:rPr>
          <w:t>23</w:t>
        </w:r>
      </w:hyperlink>
      <w:r w:rsidR="00D90B15">
        <w:t xml:space="preserve">  правил проведения оценки регулирующего воздействия, и доработать проект</w:t>
      </w:r>
    </w:p>
    <w:p w:rsidR="00D90B15" w:rsidRDefault="00D90B15">
      <w:pPr>
        <w:pStyle w:val="ConsPlusNonformat"/>
        <w:jc w:val="both"/>
      </w:pPr>
      <w:r>
        <w:t>акта  по  их  результатам,  после  чего  повторно  направить  проект акта в</w:t>
      </w:r>
    </w:p>
    <w:p w:rsidR="00D90B15" w:rsidRDefault="00D90B15">
      <w:pPr>
        <w:pStyle w:val="ConsPlusNonformat"/>
        <w:jc w:val="both"/>
      </w:pPr>
      <w:r>
        <w:t>Минэкономразвития России для подготовки заключения.</w:t>
      </w:r>
    </w:p>
    <w:p w:rsidR="00D90B15" w:rsidRDefault="00D90B15">
      <w:pPr>
        <w:pStyle w:val="ConsPlusNonformat"/>
        <w:jc w:val="both"/>
      </w:pPr>
    </w:p>
    <w:p w:rsidR="00D90B15" w:rsidRDefault="00D90B15">
      <w:pPr>
        <w:pStyle w:val="ConsPlusNonformat"/>
        <w:jc w:val="both"/>
      </w:pPr>
      <w:bookmarkStart w:id="41" w:name="Par662"/>
      <w:bookmarkEnd w:id="41"/>
      <w:r>
        <w:t xml:space="preserve">Вариант 2 </w:t>
      </w:r>
      <w:hyperlink w:anchor="Par741" w:history="1">
        <w:r>
          <w:rPr>
            <w:color w:val="0000FF"/>
          </w:rPr>
          <w:t>&lt;2&gt;</w:t>
        </w:r>
      </w:hyperlink>
      <w:r>
        <w:t>.</w:t>
      </w:r>
    </w:p>
    <w:p w:rsidR="00D90B15" w:rsidRDefault="00D90B15">
      <w:pPr>
        <w:pStyle w:val="ConsPlusNonformat"/>
        <w:jc w:val="both"/>
      </w:pPr>
    </w:p>
    <w:p w:rsidR="00D90B15" w:rsidRDefault="00D90B15">
      <w:pPr>
        <w:pStyle w:val="ConsPlusNonformat"/>
        <w:jc w:val="both"/>
      </w:pPr>
      <w:r>
        <w:t xml:space="preserve">    По  результатам  рассмотрения  установлено,  что при подготовке проекта</w:t>
      </w:r>
    </w:p>
    <w:p w:rsidR="00D90B15" w:rsidRDefault="00D90B15">
      <w:pPr>
        <w:pStyle w:val="ConsPlusNonformat"/>
        <w:jc w:val="both"/>
      </w:pPr>
      <w:r>
        <w:t xml:space="preserve">акта  процедуры,  предусмотренные  </w:t>
      </w:r>
      <w:hyperlink r:id="rId18" w:history="1">
        <w:r>
          <w:rPr>
            <w:color w:val="0000FF"/>
          </w:rPr>
          <w:t>пунктами 9</w:t>
        </w:r>
      </w:hyperlink>
      <w:r>
        <w:t xml:space="preserve"> - </w:t>
      </w:r>
      <w:hyperlink r:id="rId19" w:history="1">
        <w:r>
          <w:rPr>
            <w:color w:val="0000FF"/>
          </w:rPr>
          <w:t>23</w:t>
        </w:r>
      </w:hyperlink>
      <w:r>
        <w:t xml:space="preserve"> правил проведения оценки</w:t>
      </w:r>
    </w:p>
    <w:p w:rsidR="00D90B15" w:rsidRDefault="00D90B15">
      <w:pPr>
        <w:pStyle w:val="ConsPlusNonformat"/>
        <w:jc w:val="both"/>
      </w:pPr>
      <w:r>
        <w:t>регулирующего воздействия, разработчиком соблюдены.</w:t>
      </w:r>
    </w:p>
    <w:p w:rsidR="00D90B15" w:rsidRDefault="00D90B15">
      <w:pPr>
        <w:pStyle w:val="ConsPlusNonformat"/>
        <w:jc w:val="both"/>
      </w:pPr>
      <w:r>
        <w:t xml:space="preserve">    Проект   акта   направлен   разработчиком   для  подготовки  настоящего</w:t>
      </w:r>
    </w:p>
    <w:p w:rsidR="00D90B15" w:rsidRDefault="00D90B15">
      <w:pPr>
        <w:pStyle w:val="ConsPlusNonformat"/>
        <w:jc w:val="both"/>
      </w:pPr>
      <w:r>
        <w:t>заключения ______________________.</w:t>
      </w:r>
    </w:p>
    <w:p w:rsidR="00D90B15" w:rsidRDefault="00D90B15">
      <w:pPr>
        <w:pStyle w:val="ConsPlusNonformat"/>
        <w:jc w:val="both"/>
      </w:pPr>
      <w:r>
        <w:t xml:space="preserve">             (впервые/повторно)</w:t>
      </w:r>
    </w:p>
    <w:p w:rsidR="00D90B15" w:rsidRDefault="00D90B15">
      <w:pPr>
        <w:pStyle w:val="ConsPlusNonformat"/>
        <w:jc w:val="both"/>
      </w:pPr>
      <w:r>
        <w:t xml:space="preserve">    _______________________________________________________________________</w:t>
      </w:r>
    </w:p>
    <w:p w:rsidR="00D90B15" w:rsidRDefault="00D90B15">
      <w:pPr>
        <w:pStyle w:val="ConsPlusNonformat"/>
        <w:jc w:val="both"/>
      </w:pPr>
      <w:r>
        <w:t xml:space="preserve">______________________________________________________________________ </w:t>
      </w:r>
      <w:hyperlink w:anchor="Par742" w:history="1">
        <w:r>
          <w:rPr>
            <w:color w:val="0000FF"/>
          </w:rPr>
          <w:t>&lt;3&gt;</w:t>
        </w:r>
      </w:hyperlink>
      <w:r>
        <w:t>.</w:t>
      </w:r>
    </w:p>
    <w:p w:rsidR="00D90B15" w:rsidRDefault="00D90B15">
      <w:pPr>
        <w:pStyle w:val="ConsPlusNonformat"/>
        <w:jc w:val="both"/>
      </w:pPr>
      <w:r>
        <w:t xml:space="preserve">     (информация о предшествующей подготовке заключений об оценке</w:t>
      </w:r>
    </w:p>
    <w:p w:rsidR="00D90B15" w:rsidRDefault="00D90B15">
      <w:pPr>
        <w:pStyle w:val="ConsPlusNonformat"/>
        <w:jc w:val="both"/>
      </w:pPr>
      <w:r>
        <w:t xml:space="preserve">                регулирующего воздействия проекта акта)</w:t>
      </w:r>
    </w:p>
    <w:p w:rsidR="00D90B15" w:rsidRDefault="00D90B15">
      <w:pPr>
        <w:pStyle w:val="ConsPlusNonformat"/>
        <w:jc w:val="both"/>
      </w:pPr>
    </w:p>
    <w:p w:rsidR="00D90B15" w:rsidRDefault="00D90B15">
      <w:pPr>
        <w:pStyle w:val="ConsPlusNonformat"/>
        <w:jc w:val="both"/>
      </w:pPr>
      <w:r>
        <w:t xml:space="preserve">    Разработчиком  проведены  публичные обсуждения уведомления о подготовке</w:t>
      </w:r>
    </w:p>
    <w:p w:rsidR="00D90B15" w:rsidRDefault="00D90B15">
      <w:pPr>
        <w:pStyle w:val="ConsPlusNonformat"/>
        <w:jc w:val="both"/>
      </w:pPr>
      <w:r>
        <w:t>проекта акта в сроки с ________________________ по _______________________,</w:t>
      </w:r>
    </w:p>
    <w:p w:rsidR="00D90B15" w:rsidRDefault="00D90B15">
      <w:pPr>
        <w:pStyle w:val="ConsPlusNonformat"/>
        <w:jc w:val="both"/>
      </w:pPr>
      <w:r>
        <w:t xml:space="preserve">                       (срок начала публичного         (срок окончания</w:t>
      </w:r>
    </w:p>
    <w:p w:rsidR="00D90B15" w:rsidRDefault="00D90B15">
      <w:pPr>
        <w:pStyle w:val="ConsPlusNonformat"/>
        <w:jc w:val="both"/>
      </w:pPr>
      <w:r>
        <w:t xml:space="preserve">                       обсуждения уведомления)      публичного обсуждения</w:t>
      </w:r>
    </w:p>
    <w:p w:rsidR="00D90B15" w:rsidRDefault="00D90B15">
      <w:pPr>
        <w:pStyle w:val="ConsPlusNonformat"/>
        <w:jc w:val="both"/>
      </w:pPr>
      <w:r>
        <w:t xml:space="preserve">                                                         уведомления)</w:t>
      </w:r>
    </w:p>
    <w:p w:rsidR="00D90B15" w:rsidRDefault="00D90B15">
      <w:pPr>
        <w:pStyle w:val="ConsPlusNonformat"/>
        <w:jc w:val="both"/>
      </w:pPr>
      <w:r>
        <w:t>а также проекта акта и сводного отчета в сроки с __________________________</w:t>
      </w:r>
    </w:p>
    <w:p w:rsidR="00D90B15" w:rsidRDefault="00D90B15">
      <w:pPr>
        <w:pStyle w:val="ConsPlusNonformat"/>
        <w:jc w:val="both"/>
      </w:pPr>
      <w:r>
        <w:t xml:space="preserve">                                                  (срок начала публичного</w:t>
      </w:r>
    </w:p>
    <w:p w:rsidR="00D90B15" w:rsidRDefault="00D90B15">
      <w:pPr>
        <w:pStyle w:val="ConsPlusNonformat"/>
        <w:jc w:val="both"/>
      </w:pPr>
      <w:r>
        <w:t xml:space="preserve">                                                  обсуждения проекта акта</w:t>
      </w:r>
    </w:p>
    <w:p w:rsidR="00D90B15" w:rsidRDefault="00D90B15">
      <w:pPr>
        <w:pStyle w:val="ConsPlusNonformat"/>
        <w:jc w:val="both"/>
      </w:pPr>
      <w:r>
        <w:t xml:space="preserve">                                                     и сводного отчета)</w:t>
      </w:r>
    </w:p>
    <w:p w:rsidR="00D90B15" w:rsidRDefault="00D90B15">
      <w:pPr>
        <w:pStyle w:val="ConsPlusNonformat"/>
        <w:jc w:val="both"/>
      </w:pPr>
      <w:r>
        <w:t>по __________________________.</w:t>
      </w:r>
    </w:p>
    <w:p w:rsidR="00D90B15" w:rsidRDefault="00D90B15">
      <w:pPr>
        <w:pStyle w:val="ConsPlusNonformat"/>
        <w:jc w:val="both"/>
      </w:pPr>
      <w:r>
        <w:t xml:space="preserve">   (срок окончания публичного</w:t>
      </w:r>
    </w:p>
    <w:p w:rsidR="00D90B15" w:rsidRDefault="00D90B15">
      <w:pPr>
        <w:pStyle w:val="ConsPlusNonformat"/>
        <w:jc w:val="both"/>
      </w:pPr>
      <w:r>
        <w:t xml:space="preserve">    обсуждения проекта акта</w:t>
      </w:r>
    </w:p>
    <w:p w:rsidR="00D90B15" w:rsidRDefault="00D90B15">
      <w:pPr>
        <w:pStyle w:val="ConsPlusNonformat"/>
        <w:jc w:val="both"/>
      </w:pPr>
      <w:r>
        <w:t xml:space="preserve">       и сводного отчета)</w:t>
      </w:r>
    </w:p>
    <w:p w:rsidR="00D90B15" w:rsidRDefault="00D90B15">
      <w:pPr>
        <w:pStyle w:val="ConsPlusNonformat"/>
        <w:jc w:val="both"/>
      </w:pPr>
    </w:p>
    <w:p w:rsidR="00D90B15" w:rsidRDefault="00D90B15">
      <w:pPr>
        <w:pStyle w:val="ConsPlusNonformat"/>
        <w:jc w:val="both"/>
      </w:pPr>
      <w:r>
        <w:t xml:space="preserve">    Информация  об  оценке регулирующего воздействия проекта акта размещена</w:t>
      </w:r>
    </w:p>
    <w:p w:rsidR="00D90B15" w:rsidRDefault="00D90B15">
      <w:pPr>
        <w:pStyle w:val="ConsPlusNonformat"/>
        <w:jc w:val="both"/>
      </w:pPr>
      <w:r>
        <w:t>разработчиком  на  официальном  сайте  в информационно-телекоммуникационной</w:t>
      </w:r>
    </w:p>
    <w:p w:rsidR="00D90B15" w:rsidRDefault="00D90B15">
      <w:pPr>
        <w:pStyle w:val="ConsPlusNonformat"/>
        <w:jc w:val="both"/>
      </w:pPr>
      <w:r>
        <w:t>сети                  "Интернет"                 по                 адресу:</w:t>
      </w:r>
    </w:p>
    <w:p w:rsidR="00D90B15" w:rsidRDefault="00D90B15">
      <w:pPr>
        <w:pStyle w:val="ConsPlusNonformat"/>
        <w:jc w:val="both"/>
      </w:pPr>
      <w:r>
        <w:t>__________________________________________________________________________.</w:t>
      </w:r>
    </w:p>
    <w:p w:rsidR="00D90B15" w:rsidRDefault="00D90B15">
      <w:pPr>
        <w:pStyle w:val="ConsPlusNonformat"/>
        <w:jc w:val="both"/>
      </w:pPr>
      <w:r>
        <w:t xml:space="preserve">             (полный электронный адрес размещения проекта акта</w:t>
      </w:r>
    </w:p>
    <w:p w:rsidR="00D90B15" w:rsidRDefault="00D90B15">
      <w:pPr>
        <w:pStyle w:val="ConsPlusNonformat"/>
        <w:jc w:val="both"/>
      </w:pPr>
      <w:r>
        <w:t xml:space="preserve">           в информационно-телекоммуникационной сети "Интернет")</w:t>
      </w:r>
    </w:p>
    <w:p w:rsidR="00D90B15" w:rsidRDefault="00D90B15">
      <w:pPr>
        <w:pStyle w:val="ConsPlusNonformat"/>
        <w:jc w:val="both"/>
      </w:pPr>
    </w:p>
    <w:p w:rsidR="00D90B15" w:rsidRDefault="00D90B15">
      <w:pPr>
        <w:pStyle w:val="ConsPlusNonformat"/>
        <w:jc w:val="both"/>
      </w:pPr>
      <w:r>
        <w:t xml:space="preserve">    В  ходе  подготовки настоящего заключения Минэкономразвития России были</w:t>
      </w:r>
    </w:p>
    <w:p w:rsidR="00D90B15" w:rsidRDefault="00D90B15">
      <w:pPr>
        <w:pStyle w:val="ConsPlusNonformat"/>
        <w:jc w:val="both"/>
      </w:pPr>
      <w:r>
        <w:t>проведены публичные консультации в сроки с ________________________________</w:t>
      </w:r>
    </w:p>
    <w:p w:rsidR="00D90B15" w:rsidRDefault="00D90B15">
      <w:pPr>
        <w:pStyle w:val="ConsPlusNonformat"/>
        <w:jc w:val="both"/>
      </w:pPr>
      <w:r>
        <w:t xml:space="preserve">                                                (срок начала публичных</w:t>
      </w:r>
    </w:p>
    <w:p w:rsidR="00D90B15" w:rsidRDefault="00D90B15">
      <w:pPr>
        <w:pStyle w:val="ConsPlusNonformat"/>
        <w:jc w:val="both"/>
      </w:pPr>
      <w:r>
        <w:t xml:space="preserve">                                                    консультаций)</w:t>
      </w:r>
    </w:p>
    <w:p w:rsidR="00D90B15" w:rsidRDefault="00D90B15">
      <w:pPr>
        <w:pStyle w:val="ConsPlusNonformat"/>
        <w:jc w:val="both"/>
      </w:pPr>
      <w:r>
        <w:t xml:space="preserve">по ___________________________ </w:t>
      </w:r>
      <w:hyperlink w:anchor="Par743" w:history="1">
        <w:r>
          <w:rPr>
            <w:color w:val="0000FF"/>
          </w:rPr>
          <w:t>&lt;4&gt;</w:t>
        </w:r>
      </w:hyperlink>
      <w:r>
        <w:t>.</w:t>
      </w:r>
    </w:p>
    <w:p w:rsidR="00D90B15" w:rsidRDefault="00D90B15">
      <w:pPr>
        <w:pStyle w:val="ConsPlusNonformat"/>
        <w:jc w:val="both"/>
      </w:pPr>
      <w:r>
        <w:t xml:space="preserve">    (срок окончания публичных</w:t>
      </w:r>
    </w:p>
    <w:p w:rsidR="00D90B15" w:rsidRDefault="00D90B15">
      <w:pPr>
        <w:pStyle w:val="ConsPlusNonformat"/>
        <w:jc w:val="both"/>
      </w:pPr>
      <w:r>
        <w:t xml:space="preserve">           консультаций)</w:t>
      </w:r>
    </w:p>
    <w:p w:rsidR="00D90B15" w:rsidRDefault="00D90B15">
      <w:pPr>
        <w:pStyle w:val="ConsPlusNonformat"/>
        <w:jc w:val="both"/>
      </w:pPr>
    </w:p>
    <w:p w:rsidR="00D90B15" w:rsidRDefault="00D90B15">
      <w:pPr>
        <w:pStyle w:val="ConsPlusNonformat"/>
        <w:jc w:val="both"/>
      </w:pPr>
      <w:r>
        <w:t xml:space="preserve">    _______________________________________________________________________</w:t>
      </w:r>
    </w:p>
    <w:p w:rsidR="00D90B15" w:rsidRDefault="00D90B15">
      <w:pPr>
        <w:pStyle w:val="ConsPlusNonformat"/>
        <w:jc w:val="both"/>
      </w:pPr>
      <w:r>
        <w:lastRenderedPageBreak/>
        <w:t>__________________________________________________________________________.</w:t>
      </w:r>
    </w:p>
    <w:p w:rsidR="00D90B15" w:rsidRDefault="00D90B15">
      <w:pPr>
        <w:pStyle w:val="ConsPlusNonformat"/>
        <w:jc w:val="both"/>
      </w:pPr>
      <w:r>
        <w:t xml:space="preserve">        (краткие комментарии о проведенных публичных консультациях,</w:t>
      </w:r>
    </w:p>
    <w:p w:rsidR="00D90B15" w:rsidRDefault="00D90B15">
      <w:pPr>
        <w:pStyle w:val="ConsPlusNonformat"/>
        <w:jc w:val="both"/>
      </w:pPr>
      <w:r>
        <w:t xml:space="preserve">        включая обоснование необходимости их проведения, количества</w:t>
      </w:r>
    </w:p>
    <w:p w:rsidR="00D90B15" w:rsidRDefault="00D90B15">
      <w:pPr>
        <w:pStyle w:val="ConsPlusNonformat"/>
        <w:jc w:val="both"/>
      </w:pPr>
      <w:r>
        <w:t xml:space="preserve">                   и состава участников, основной вывод)</w:t>
      </w:r>
    </w:p>
    <w:p w:rsidR="00D90B15" w:rsidRDefault="00D90B15">
      <w:pPr>
        <w:pStyle w:val="ConsPlusNonformat"/>
        <w:jc w:val="both"/>
      </w:pPr>
    </w:p>
    <w:p w:rsidR="00D90B15" w:rsidRDefault="00D90B15">
      <w:pPr>
        <w:pStyle w:val="ConsPlusNonformat"/>
        <w:jc w:val="both"/>
      </w:pPr>
      <w:r>
        <w:t xml:space="preserve">    На  основе  проведенной оценки регулирующего воздействия проекта акта с</w:t>
      </w:r>
    </w:p>
    <w:p w:rsidR="00D90B15" w:rsidRDefault="00D90B15">
      <w:pPr>
        <w:pStyle w:val="ConsPlusNonformat"/>
        <w:jc w:val="both"/>
      </w:pPr>
      <w:r>
        <w:t>учетом   информации,   представленной   разработчиком   в  сводном  отчете,</w:t>
      </w:r>
    </w:p>
    <w:p w:rsidR="00D90B15" w:rsidRDefault="00D90B15">
      <w:pPr>
        <w:pStyle w:val="ConsPlusNonformat"/>
        <w:jc w:val="both"/>
      </w:pPr>
      <w:r>
        <w:t xml:space="preserve">Минэкономразвития России сделаны следующие выводы </w:t>
      </w:r>
      <w:hyperlink w:anchor="Par744" w:history="1">
        <w:r>
          <w:rPr>
            <w:color w:val="0000FF"/>
          </w:rPr>
          <w:t>&lt;5&gt;</w:t>
        </w:r>
      </w:hyperlink>
      <w:r>
        <w:t>.</w:t>
      </w:r>
    </w:p>
    <w:p w:rsidR="00D90B15" w:rsidRDefault="00D90B15">
      <w:pPr>
        <w:pStyle w:val="ConsPlusNonformat"/>
        <w:jc w:val="both"/>
      </w:pPr>
    </w:p>
    <w:p w:rsidR="00D90B15" w:rsidRDefault="00D90B15">
      <w:pPr>
        <w:pStyle w:val="ConsPlusNonformat"/>
        <w:jc w:val="both"/>
      </w:pPr>
      <w:r>
        <w:t xml:space="preserve">    _______________________________________________________________________</w:t>
      </w:r>
    </w:p>
    <w:p w:rsidR="00D90B15" w:rsidRDefault="00D90B15">
      <w:pPr>
        <w:pStyle w:val="ConsPlusNonformat"/>
        <w:jc w:val="both"/>
      </w:pPr>
      <w:r>
        <w:t>__________________________________________________________________________.</w:t>
      </w:r>
    </w:p>
    <w:p w:rsidR="00D90B15" w:rsidRDefault="00D90B15">
      <w:pPr>
        <w:pStyle w:val="ConsPlusNonformat"/>
        <w:jc w:val="both"/>
      </w:pPr>
      <w:r>
        <w:t xml:space="preserve">     (вывод о наличии либо отсутствии достаточного обоснования решения</w:t>
      </w:r>
    </w:p>
    <w:p w:rsidR="00D90B15" w:rsidRDefault="00D90B15">
      <w:pPr>
        <w:pStyle w:val="ConsPlusNonformat"/>
        <w:jc w:val="both"/>
      </w:pPr>
      <w:r>
        <w:t xml:space="preserve">               проблемы предложенным способом регулирования)</w:t>
      </w:r>
    </w:p>
    <w:p w:rsidR="00D90B15" w:rsidRDefault="00D90B15">
      <w:pPr>
        <w:pStyle w:val="ConsPlusNonformat"/>
        <w:jc w:val="both"/>
      </w:pPr>
    </w:p>
    <w:p w:rsidR="00D90B15" w:rsidRDefault="00D90B15">
      <w:pPr>
        <w:pStyle w:val="ConsPlusNonformat"/>
        <w:jc w:val="both"/>
      </w:pPr>
      <w:r>
        <w:t xml:space="preserve">    _______________________________________________________________________</w:t>
      </w:r>
    </w:p>
    <w:p w:rsidR="00D90B15" w:rsidRDefault="00D90B15">
      <w:pPr>
        <w:pStyle w:val="ConsPlusNonformat"/>
        <w:jc w:val="both"/>
      </w:pPr>
      <w:r>
        <w:t>__________________________________________________________________________.</w:t>
      </w:r>
    </w:p>
    <w:p w:rsidR="00D90B15" w:rsidRDefault="00D90B15">
      <w:pPr>
        <w:pStyle w:val="ConsPlusNonformat"/>
        <w:jc w:val="both"/>
      </w:pPr>
      <w:r>
        <w:t xml:space="preserve">      (вывод о наличии либо отсутствии положений, вводящих избыточные</w:t>
      </w:r>
    </w:p>
    <w:p w:rsidR="00D90B15" w:rsidRDefault="00D90B15">
      <w:pPr>
        <w:pStyle w:val="ConsPlusNonformat"/>
        <w:jc w:val="both"/>
      </w:pPr>
      <w:r>
        <w:t xml:space="preserve">    обязанности, запреты и ограничения для физических и юридических лиц</w:t>
      </w:r>
    </w:p>
    <w:p w:rsidR="00D90B15" w:rsidRDefault="00D90B15">
      <w:pPr>
        <w:pStyle w:val="ConsPlusNonformat"/>
        <w:jc w:val="both"/>
      </w:pPr>
      <w:r>
        <w:t xml:space="preserve">       в сфере предпринимательской и иной экономической деятельности</w:t>
      </w:r>
    </w:p>
    <w:p w:rsidR="00D90B15" w:rsidRDefault="00D90B15">
      <w:pPr>
        <w:pStyle w:val="ConsPlusNonformat"/>
        <w:jc w:val="both"/>
      </w:pPr>
      <w:r>
        <w:t xml:space="preserve">       или способствующих их введению, а также положений, приводящих</w:t>
      </w:r>
    </w:p>
    <w:p w:rsidR="00D90B15" w:rsidRDefault="00D90B15">
      <w:pPr>
        <w:pStyle w:val="ConsPlusNonformat"/>
        <w:jc w:val="both"/>
      </w:pPr>
      <w:r>
        <w:t xml:space="preserve">   к возникновению необоснованных расходов физических и юридических лиц</w:t>
      </w:r>
    </w:p>
    <w:p w:rsidR="00D90B15" w:rsidRDefault="00D90B15">
      <w:pPr>
        <w:pStyle w:val="ConsPlusNonformat"/>
        <w:jc w:val="both"/>
      </w:pPr>
      <w:r>
        <w:t xml:space="preserve">      в сфере предпринимательской и иной экономической деятельности,</w:t>
      </w:r>
    </w:p>
    <w:p w:rsidR="00D90B15" w:rsidRDefault="00D90B15">
      <w:pPr>
        <w:pStyle w:val="ConsPlusNonformat"/>
        <w:jc w:val="both"/>
      </w:pPr>
      <w:r>
        <w:t xml:space="preserve">   а также бюджетов всех уровней бюджетной системы Российской Федерации)</w:t>
      </w:r>
    </w:p>
    <w:p w:rsidR="00D90B15" w:rsidRDefault="00D90B15">
      <w:pPr>
        <w:pStyle w:val="ConsPlusNonformat"/>
        <w:jc w:val="both"/>
      </w:pPr>
    </w:p>
    <w:p w:rsidR="00D90B15" w:rsidRDefault="00D90B15">
      <w:pPr>
        <w:pStyle w:val="ConsPlusNonformat"/>
        <w:jc w:val="both"/>
      </w:pPr>
      <w:r>
        <w:t xml:space="preserve">    _______________________________________________________________________</w:t>
      </w:r>
    </w:p>
    <w:p w:rsidR="00D90B15" w:rsidRDefault="00D90B15">
      <w:pPr>
        <w:pStyle w:val="ConsPlusNonformat"/>
        <w:jc w:val="both"/>
      </w:pPr>
      <w:r>
        <w:t>__________________________________________________________________________.</w:t>
      </w:r>
    </w:p>
    <w:p w:rsidR="00D90B15" w:rsidRDefault="00D90B15">
      <w:pPr>
        <w:pStyle w:val="ConsPlusNonformat"/>
        <w:jc w:val="both"/>
      </w:pPr>
      <w:r>
        <w:t xml:space="preserve">        (обоснование выводов, а также иные замечания и предложения</w:t>
      </w:r>
    </w:p>
    <w:p w:rsidR="00D90B15" w:rsidRDefault="00D90B15">
      <w:pPr>
        <w:pStyle w:val="ConsPlusNonformat"/>
        <w:jc w:val="both"/>
      </w:pPr>
      <w:r>
        <w:t xml:space="preserve">                         Минэкономразвития России)</w:t>
      </w:r>
    </w:p>
    <w:p w:rsidR="00D90B15" w:rsidRDefault="00D90B15">
      <w:pPr>
        <w:pStyle w:val="ConsPlusNonformat"/>
        <w:jc w:val="both"/>
      </w:pPr>
    </w:p>
    <w:p w:rsidR="00D90B15" w:rsidRDefault="00D90B15">
      <w:pPr>
        <w:pStyle w:val="ConsPlusNonformat"/>
        <w:jc w:val="both"/>
      </w:pPr>
      <w:r>
        <w:t xml:space="preserve">    Указание (при наличии) на приложения.</w:t>
      </w:r>
    </w:p>
    <w:p w:rsidR="00D90B15" w:rsidRDefault="00D90B15">
      <w:pPr>
        <w:pStyle w:val="ConsPlusNonformat"/>
        <w:jc w:val="both"/>
      </w:pPr>
    </w:p>
    <w:p w:rsidR="00D90B15" w:rsidRDefault="00D90B15">
      <w:pPr>
        <w:pStyle w:val="ConsPlusNonformat"/>
        <w:jc w:val="both"/>
      </w:pPr>
      <w:r>
        <w:t xml:space="preserve">                              ________________________________ И.О. Фамилия</w:t>
      </w:r>
    </w:p>
    <w:p w:rsidR="00D90B15" w:rsidRDefault="00D90B15">
      <w:pPr>
        <w:pStyle w:val="ConsPlusNonformat"/>
        <w:jc w:val="both"/>
      </w:pPr>
      <w:r>
        <w:t xml:space="preserve">                               (подпись заместителя Министра)</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42" w:name="Par740"/>
      <w:bookmarkEnd w:id="42"/>
      <w:r>
        <w:rPr>
          <w:rFonts w:ascii="Calibri" w:hAnsi="Calibri" w:cs="Calibri"/>
        </w:rPr>
        <w:t>&lt;1&gt; В случае, если выявлено несоблюдение федеральным органом исполнительной власти правил проведения оценки регулирующего воздействия.</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43" w:name="Par741"/>
      <w:bookmarkEnd w:id="43"/>
      <w:r>
        <w:rPr>
          <w:rFonts w:ascii="Calibri" w:hAnsi="Calibri" w:cs="Calibri"/>
        </w:rPr>
        <w:t>&lt;2&gt; В случае, если несоблюдение федеральным органом исполнительной власти правил проведения оценки регулирующего воздействия не выявлено.</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44" w:name="Par742"/>
      <w:bookmarkEnd w:id="44"/>
      <w:r>
        <w:rPr>
          <w:rFonts w:ascii="Calibri" w:hAnsi="Calibri" w:cs="Calibri"/>
        </w:rPr>
        <w:t>&lt;3&gt; Указывается в случае направления разработчиком проекта акта повторно.</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45" w:name="Par743"/>
      <w:bookmarkEnd w:id="45"/>
      <w:r>
        <w:rPr>
          <w:rFonts w:ascii="Calibri" w:hAnsi="Calibri" w:cs="Calibri"/>
        </w:rPr>
        <w:t xml:space="preserve">&lt;4&gt; Указываются в случае проведения Минэкономразвития России публичных консультаций в соответствии с </w:t>
      </w:r>
      <w:hyperlink r:id="rId20" w:history="1">
        <w:r>
          <w:rPr>
            <w:rFonts w:ascii="Calibri" w:hAnsi="Calibri" w:cs="Calibri"/>
            <w:color w:val="0000FF"/>
          </w:rPr>
          <w:t>пунктом 28</w:t>
        </w:r>
      </w:hyperlink>
      <w:r>
        <w:rPr>
          <w:rFonts w:ascii="Calibri" w:hAnsi="Calibri" w:cs="Calibri"/>
        </w:rPr>
        <w:t xml:space="preserve"> правил проведения оценки регулирующего воздействия.</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46" w:name="Par744"/>
      <w:bookmarkEnd w:id="46"/>
      <w:r>
        <w:rPr>
          <w:rFonts w:ascii="Calibri" w:hAnsi="Calibri" w:cs="Calibri"/>
        </w:rPr>
        <w:t>&lt;5&gt; В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бюджетов всех уровней бюджетной системы Российской Федерации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завершена и дальнейшее заполнение настоящей формы не требуется.</w:t>
      </w: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rPr>
          <w:rFonts w:ascii="Calibri" w:hAnsi="Calibri" w:cs="Calibri"/>
        </w:rPr>
      </w:pPr>
    </w:p>
    <w:p w:rsidR="00D90B15" w:rsidRDefault="00D90B15">
      <w:pPr>
        <w:widowControl w:val="0"/>
        <w:autoSpaceDE w:val="0"/>
        <w:autoSpaceDN w:val="0"/>
        <w:adjustRightInd w:val="0"/>
        <w:spacing w:after="0" w:line="240" w:lineRule="auto"/>
        <w:jc w:val="right"/>
        <w:outlineLvl w:val="0"/>
        <w:rPr>
          <w:rFonts w:ascii="Calibri" w:hAnsi="Calibri" w:cs="Calibri"/>
        </w:rPr>
      </w:pPr>
      <w:bookmarkStart w:id="47" w:name="Par750"/>
      <w:bookmarkEnd w:id="47"/>
      <w:r>
        <w:rPr>
          <w:rFonts w:ascii="Calibri" w:hAnsi="Calibri" w:cs="Calibri"/>
        </w:rPr>
        <w:t>Приложение N 3</w:t>
      </w:r>
    </w:p>
    <w:p w:rsidR="00D90B15" w:rsidRDefault="00D90B15">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Минэкономразвития России</w:t>
      </w:r>
    </w:p>
    <w:p w:rsidR="00D90B15" w:rsidRDefault="00D90B1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от 27 мая 2013 г. N 290</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jc w:val="center"/>
        <w:rPr>
          <w:rFonts w:ascii="Calibri" w:hAnsi="Calibri" w:cs="Calibri"/>
          <w:b/>
          <w:bCs/>
        </w:rPr>
      </w:pPr>
      <w:bookmarkStart w:id="48" w:name="Par754"/>
      <w:bookmarkEnd w:id="48"/>
      <w:r>
        <w:rPr>
          <w:rFonts w:ascii="Calibri" w:hAnsi="Calibri" w:cs="Calibri"/>
          <w:b/>
          <w:bCs/>
        </w:rPr>
        <w:t>МЕТОДИКА ОЦЕНКИ РЕГУЛИРУЮЩЕГО ВОЗДЕЙСТВИЯ</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jc w:val="center"/>
        <w:outlineLvl w:val="1"/>
        <w:rPr>
          <w:rFonts w:ascii="Calibri" w:hAnsi="Calibri" w:cs="Calibri"/>
        </w:rPr>
      </w:pPr>
      <w:bookmarkStart w:id="49" w:name="Par756"/>
      <w:bookmarkEnd w:id="49"/>
      <w:r>
        <w:rPr>
          <w:rFonts w:ascii="Calibri" w:hAnsi="Calibri" w:cs="Calibri"/>
        </w:rPr>
        <w:t>I. Общие положения</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Настоящая Методика оценки регулирующего воздействия (далее - Методика) разработана в соответствии с </w:t>
      </w:r>
      <w:hyperlink r:id="rId21" w:history="1">
        <w:r>
          <w:rPr>
            <w:rFonts w:ascii="Calibri" w:hAnsi="Calibri" w:cs="Calibri"/>
            <w:color w:val="0000FF"/>
          </w:rPr>
          <w:t>Правилами</w:t>
        </w:r>
      </w:hyperlink>
      <w:r>
        <w:rPr>
          <w:rFonts w:ascii="Calibri" w:hAnsi="Calibri" w:cs="Calibri"/>
        </w:rPr>
        <w:t xml:space="preserve">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утвержденными постановлением Правительства Российской Федерации от 17 декабря 2012 г. N 1318 (далее - Правила), в целях методического обеспечения проведения оценки регулирующего воздействия (далее также - ОРВ) проектов нормативных правовых актов, разрабатываемых федеральными органами исполнительной власти (далее - проект акта, разработчик), проектов поправок к проектам федеральных законов, внесенных в Государственную Думу Федерального Собрания Российской Федерации Правительством Российской Федерации, а также проектов решений Совета Евразийской экономической комиссии. Для проектов поправок к проектам федеральных законов, внесенных в Государственную Думу Федерального Собрания Российской Федерации Правительством Российской Федерации, и проектов решений Совета Евразийской экономической комиссии Методика применяется в части проведения публичных консультаций (</w:t>
      </w:r>
      <w:hyperlink w:anchor="Par960" w:history="1">
        <w:r>
          <w:rPr>
            <w:rFonts w:ascii="Calibri" w:hAnsi="Calibri" w:cs="Calibri"/>
            <w:color w:val="0000FF"/>
          </w:rPr>
          <w:t>глава IV</w:t>
        </w:r>
      </w:hyperlink>
      <w:r>
        <w:rPr>
          <w:rFonts w:ascii="Calibri" w:hAnsi="Calibri" w:cs="Calibri"/>
        </w:rPr>
        <w:t xml:space="preserve"> Методики).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содержит рекомендуемый порядок действий при подготовке и размещении уведомления о разработке проекта акта, сборе предложений в связи с размещением уведомления, формировании сводного отчета и проведении публичных консультаций по проекту акта, а также подготовке Минэкономразвития России заключений об оценке регулирующего воздействия.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Процедура ОРВ проектов актов осуществляется в целях обоснованного выбора способа правового регулирования общественных отношений на основе анализа альтернативных вариантов и возможных положительных и (или) отрицательных последствий (экономических, социальных, экологических) введения такого регулирования, а также обеспечения возможности учета мнений лиц, интересы которых затрагиваются предлагаемым правовым регулированием.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Методология проведения ОРВ и порядок представления полученных результатов должны обеспечивать предоставление объективной информации о существующей проблеме и возможных способах ее решения, в том числе путем введения нового правового регулирования, всем заинтересованным лицам.</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jc w:val="center"/>
        <w:outlineLvl w:val="1"/>
        <w:rPr>
          <w:rFonts w:ascii="Calibri" w:hAnsi="Calibri" w:cs="Calibri"/>
        </w:rPr>
      </w:pPr>
      <w:bookmarkStart w:id="50" w:name="Par763"/>
      <w:bookmarkEnd w:id="50"/>
      <w:r>
        <w:rPr>
          <w:rFonts w:ascii="Calibri" w:hAnsi="Calibri" w:cs="Calibri"/>
        </w:rPr>
        <w:t>II. Подготовка и размещение уведомления о разработке</w:t>
      </w:r>
    </w:p>
    <w:p w:rsidR="00D90B15" w:rsidRDefault="00D90B15">
      <w:pPr>
        <w:widowControl w:val="0"/>
        <w:autoSpaceDE w:val="0"/>
        <w:autoSpaceDN w:val="0"/>
        <w:adjustRightInd w:val="0"/>
        <w:spacing w:after="0" w:line="240" w:lineRule="auto"/>
        <w:jc w:val="center"/>
        <w:rPr>
          <w:rFonts w:ascii="Calibri" w:hAnsi="Calibri" w:cs="Calibri"/>
        </w:rPr>
      </w:pPr>
      <w:r>
        <w:rPr>
          <w:rFonts w:ascii="Calibri" w:hAnsi="Calibri" w:cs="Calibri"/>
        </w:rPr>
        <w:t>проекта акта</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Положения настоящего раздела Методики применяются в отношении подготовки и размещения уведомления о разработке проектов актов.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соответствии с </w:t>
      </w:r>
      <w:hyperlink r:id="rId22" w:history="1">
        <w:r>
          <w:rPr>
            <w:rFonts w:ascii="Calibri" w:hAnsi="Calibri" w:cs="Calibri"/>
            <w:color w:val="0000FF"/>
          </w:rPr>
          <w:t>пунктом 9</w:t>
        </w:r>
      </w:hyperlink>
      <w:r>
        <w:rPr>
          <w:rFonts w:ascii="Calibri" w:hAnsi="Calibri" w:cs="Calibri"/>
        </w:rPr>
        <w:t xml:space="preserve"> Правил после принятия решения о разработке проекта акта разработчик размещает соответствующее уведомление на официальном сайте в информационно-телекоммуникационной сети "Интернет" для размещения информации о разработке проектов нормативных правовых актов и результатов их общественного обсуждения - regulation.gov.ru (далее - официальный сайт).</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Требования к содержанию уведомления о разработке проекта акта установлены </w:t>
      </w:r>
      <w:hyperlink r:id="rId23" w:history="1">
        <w:r>
          <w:rPr>
            <w:rFonts w:ascii="Calibri" w:hAnsi="Calibri" w:cs="Calibri"/>
            <w:color w:val="0000FF"/>
          </w:rPr>
          <w:t>пунктом 10</w:t>
        </w:r>
      </w:hyperlink>
      <w:r>
        <w:rPr>
          <w:rFonts w:ascii="Calibri" w:hAnsi="Calibri" w:cs="Calibri"/>
        </w:rPr>
        <w:t xml:space="preserve"> Правил. При обосновании необходимости разработки проекта акта следует представить в том числе следующую информацию:</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формулировку проблемы, существование которой затрагивает права и законные интересы участников общественных отношений;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участников указанных общественных отношений (их групп);</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степени влияния проблемы на указанные права и законные интересы участников отношений, а также негативных эффектов, связанных с ее существованием;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описание факторов, определяющих существование проблемы;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возможности решения проблемы без введения дополнительного правового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истории возникновения проблемы и мер, предпринятых ранее для ее решения;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ресурсов, затраченных ранее на устранение рассматриваемой проблемы, а также достигнутых при этом результатов.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описании проблемы разработчик учитывает требования к составлению раздела 3 сводного отчета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установленные в </w:t>
      </w:r>
      <w:hyperlink w:anchor="Par782" w:history="1">
        <w:r>
          <w:rPr>
            <w:rFonts w:ascii="Calibri" w:hAnsi="Calibri" w:cs="Calibri"/>
            <w:color w:val="0000FF"/>
          </w:rPr>
          <w:t>главе III</w:t>
        </w:r>
      </w:hyperlink>
      <w:r>
        <w:rPr>
          <w:rFonts w:ascii="Calibri" w:hAnsi="Calibri" w:cs="Calibri"/>
        </w:rPr>
        <w:t xml:space="preserve"> настоящей Методики.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Извещение о размещении уведомления производится в соответствии с требованиями </w:t>
      </w:r>
      <w:hyperlink r:id="rId24" w:history="1">
        <w:r>
          <w:rPr>
            <w:rFonts w:ascii="Calibri" w:hAnsi="Calibri" w:cs="Calibri"/>
            <w:color w:val="0000FF"/>
          </w:rPr>
          <w:t>пункта 11</w:t>
        </w:r>
      </w:hyperlink>
      <w:r>
        <w:rPr>
          <w:rFonts w:ascii="Calibri" w:hAnsi="Calibri" w:cs="Calibri"/>
        </w:rPr>
        <w:t xml:space="preserve"> Правил.</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у разработчика проекта акта исчерпывающих сведений о круге заинтересованных лиц, на которых окажет воздействие правовое регулирование, вводимое разрабатываемым проектом акта, не является основанием для отказа от рассылки извещений о начале разработки проекта акта.</w:t>
      </w:r>
    </w:p>
    <w:p w:rsidR="00D90B15" w:rsidRDefault="00D90B15">
      <w:pPr>
        <w:widowControl w:val="0"/>
        <w:autoSpaceDE w:val="0"/>
        <w:autoSpaceDN w:val="0"/>
        <w:adjustRightInd w:val="0"/>
        <w:spacing w:after="0" w:line="240" w:lineRule="auto"/>
        <w:ind w:firstLine="540"/>
        <w:jc w:val="both"/>
        <w:rPr>
          <w:rFonts w:ascii="Calibri" w:hAnsi="Calibri" w:cs="Calibri"/>
        </w:rPr>
      </w:pPr>
      <w:bookmarkStart w:id="51" w:name="Par779"/>
      <w:bookmarkEnd w:id="51"/>
      <w:r>
        <w:rPr>
          <w:rFonts w:ascii="Calibri" w:hAnsi="Calibri" w:cs="Calibri"/>
        </w:rPr>
        <w:t>2.5. Позиции заинтересованных лиц (групп лиц) дополнительно могут собираться разработчиком посредством проведения совещаний, заседаний экспертных групп, общественных советов и других совещательных и консультационных органов, действующих при федеральных органах исполнительной власти, проведения опросов представителей заинтересованных групп лиц, а также с использованием других форм и источников информации. Полученные предложения собираются разработчиком и включаются в общую сводку предложений, поступивших в связи с размещением уведомления.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Разработчик проекта акта рассматривает поступившие предложения и принимает решение о целесообразности дальнейшей разработки проекта акта, разрабатываемого по его инициативе, в порядке, установленном </w:t>
      </w:r>
      <w:hyperlink r:id="rId25" w:history="1">
        <w:r>
          <w:rPr>
            <w:rFonts w:ascii="Calibri" w:hAnsi="Calibri" w:cs="Calibri"/>
            <w:color w:val="0000FF"/>
          </w:rPr>
          <w:t>пунктами 12</w:t>
        </w:r>
      </w:hyperlink>
      <w:r>
        <w:rPr>
          <w:rFonts w:ascii="Calibri" w:hAnsi="Calibri" w:cs="Calibri"/>
        </w:rPr>
        <w:t xml:space="preserve">, </w:t>
      </w:r>
      <w:hyperlink r:id="rId26" w:history="1">
        <w:r>
          <w:rPr>
            <w:rFonts w:ascii="Calibri" w:hAnsi="Calibri" w:cs="Calibri"/>
            <w:color w:val="0000FF"/>
          </w:rPr>
          <w:t>13</w:t>
        </w:r>
      </w:hyperlink>
      <w:r>
        <w:rPr>
          <w:rFonts w:ascii="Calibri" w:hAnsi="Calibri" w:cs="Calibri"/>
        </w:rPr>
        <w:t xml:space="preserve"> Правил.</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jc w:val="center"/>
        <w:outlineLvl w:val="1"/>
        <w:rPr>
          <w:rFonts w:ascii="Calibri" w:hAnsi="Calibri" w:cs="Calibri"/>
        </w:rPr>
      </w:pPr>
      <w:bookmarkStart w:id="52" w:name="Par782"/>
      <w:bookmarkEnd w:id="52"/>
      <w:r>
        <w:rPr>
          <w:rFonts w:ascii="Calibri" w:hAnsi="Calibri" w:cs="Calibri"/>
        </w:rPr>
        <w:t>III. Составление сводного отчета об оценке</w:t>
      </w:r>
    </w:p>
    <w:p w:rsidR="00D90B15" w:rsidRDefault="00D90B15">
      <w:pPr>
        <w:widowControl w:val="0"/>
        <w:autoSpaceDE w:val="0"/>
        <w:autoSpaceDN w:val="0"/>
        <w:adjustRightInd w:val="0"/>
        <w:spacing w:after="0" w:line="240" w:lineRule="auto"/>
        <w:jc w:val="center"/>
        <w:rPr>
          <w:rFonts w:ascii="Calibri" w:hAnsi="Calibri" w:cs="Calibri"/>
        </w:rPr>
      </w:pPr>
      <w:r>
        <w:rPr>
          <w:rFonts w:ascii="Calibri" w:hAnsi="Calibri" w:cs="Calibri"/>
        </w:rPr>
        <w:t>регулирующего воздействия</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53" w:name="Par785"/>
      <w:bookmarkEnd w:id="53"/>
      <w:r>
        <w:rPr>
          <w:rFonts w:ascii="Calibri" w:hAnsi="Calibri" w:cs="Calibri"/>
        </w:rPr>
        <w:t>3.1. Общие рекомендации по составлению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Сводный отчет должен содержать сведения, предусмотренные </w:t>
      </w:r>
      <w:hyperlink r:id="rId27" w:history="1">
        <w:r>
          <w:rPr>
            <w:rFonts w:ascii="Calibri" w:hAnsi="Calibri" w:cs="Calibri"/>
            <w:color w:val="0000FF"/>
          </w:rPr>
          <w:t>пунктом 15</w:t>
        </w:r>
      </w:hyperlink>
      <w:r>
        <w:rPr>
          <w:rFonts w:ascii="Calibri" w:hAnsi="Calibri" w:cs="Calibri"/>
        </w:rPr>
        <w:t xml:space="preserve"> Правил. В случае отсутствия указанных сведений Минэкономразвития России может возвратить его разработчику на доработку.</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К моменту размещения сводного отчета на официальном сайте для проведения публичных консультаций разработчиком должны быть заполнены все разделы сводного отчета, за исключением </w:t>
      </w:r>
      <w:hyperlink w:anchor="Par533" w:history="1">
        <w:r>
          <w:rPr>
            <w:rFonts w:ascii="Calibri" w:hAnsi="Calibri" w:cs="Calibri"/>
            <w:color w:val="0000FF"/>
          </w:rPr>
          <w:t>разделов 17</w:t>
        </w:r>
      </w:hyperlink>
      <w:r>
        <w:rPr>
          <w:rFonts w:ascii="Calibri" w:hAnsi="Calibri" w:cs="Calibri"/>
        </w:rPr>
        <w:t xml:space="preserve">, </w:t>
      </w:r>
      <w:hyperlink w:anchor="Par550" w:history="1">
        <w:r>
          <w:rPr>
            <w:rFonts w:ascii="Calibri" w:hAnsi="Calibri" w:cs="Calibri"/>
            <w:color w:val="0000FF"/>
          </w:rPr>
          <w:t>18</w:t>
        </w:r>
      </w:hyperlink>
      <w:r>
        <w:rPr>
          <w:rFonts w:ascii="Calibri" w:hAnsi="Calibri" w:cs="Calibri"/>
        </w:rPr>
        <w:t>. В указанные разделы сведения вносятся после завершения публичных консультаций.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В сводном отчете приводятся источники использованных данных. Расчеты, необходимые для заполнения разделов сводного отчета, приводятся в приложении к нему.</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сводному отчету в полном объеме.</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54" w:name="Par791"/>
      <w:bookmarkEnd w:id="54"/>
      <w:r>
        <w:rPr>
          <w:rFonts w:ascii="Calibri" w:hAnsi="Calibri" w:cs="Calibri"/>
        </w:rPr>
        <w:t xml:space="preserve">3.2. Рекомендации по заполнению </w:t>
      </w:r>
      <w:hyperlink w:anchor="Par44" w:history="1">
        <w:r>
          <w:rPr>
            <w:rFonts w:ascii="Calibri" w:hAnsi="Calibri" w:cs="Calibri"/>
            <w:color w:val="0000FF"/>
          </w:rPr>
          <w:t>раздела 1</w:t>
        </w:r>
      </w:hyperlink>
      <w:r>
        <w:rPr>
          <w:rFonts w:ascii="Calibri" w:hAnsi="Calibri" w:cs="Calibri"/>
        </w:rPr>
        <w:t xml:space="preserve"> "Общая информация"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Разработчиком должны быть приведены краткие сведения о проведенной оценке регулирующего воздействия проекта акта, включая описание проблемы, для решения которой разрабатывается данное правовое регулирование, целей и способов предлагаемого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Если основанием для разработки проекта акта являются положения нормативного правового акта большей юридической силы, то такие положения указываются разработчиком в сводном отчете со ссылкой на статьи и пункты соответствующего акта.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разработка проекта акта производится по инициативе самого разработчика, </w:t>
      </w:r>
      <w:r>
        <w:rPr>
          <w:rFonts w:ascii="Calibri" w:hAnsi="Calibri" w:cs="Calibri"/>
        </w:rPr>
        <w:lastRenderedPageBreak/>
        <w:t>это также прямо указывается в сводном отчете.</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55" w:name="Par796"/>
      <w:bookmarkEnd w:id="55"/>
      <w:r>
        <w:rPr>
          <w:rFonts w:ascii="Calibri" w:hAnsi="Calibri" w:cs="Calibri"/>
        </w:rPr>
        <w:t xml:space="preserve">3.3. Рекомендации по заполнению </w:t>
      </w:r>
      <w:hyperlink w:anchor="Par102" w:history="1">
        <w:r>
          <w:rPr>
            <w:rFonts w:ascii="Calibri" w:hAnsi="Calibri" w:cs="Calibri"/>
            <w:color w:val="0000FF"/>
          </w:rPr>
          <w:t>раздела 2</w:t>
        </w:r>
      </w:hyperlink>
      <w:r>
        <w:rPr>
          <w:rFonts w:ascii="Calibri" w:hAnsi="Calibri" w:cs="Calibri"/>
        </w:rPr>
        <w:t xml:space="preserve"> "Степень регулирующего воздействия проекта акта"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Разработчиком должен быть приведен результат оценки степени регулирующего воздействия проекта акта согласно </w:t>
      </w:r>
      <w:hyperlink r:id="rId28" w:history="1">
        <w:r>
          <w:rPr>
            <w:rFonts w:ascii="Calibri" w:hAnsi="Calibri" w:cs="Calibri"/>
            <w:color w:val="0000FF"/>
          </w:rPr>
          <w:t>пункту 6</w:t>
        </w:r>
      </w:hyperlink>
      <w:r>
        <w:rPr>
          <w:rFonts w:ascii="Calibri" w:hAnsi="Calibri" w:cs="Calibri"/>
        </w:rPr>
        <w:t xml:space="preserve"> Правил. При этом разработчик представляет пояснения, по каким основаниям, приведенным в указанном </w:t>
      </w:r>
      <w:hyperlink r:id="rId29" w:history="1">
        <w:r>
          <w:rPr>
            <w:rFonts w:ascii="Calibri" w:hAnsi="Calibri" w:cs="Calibri"/>
            <w:color w:val="0000FF"/>
          </w:rPr>
          <w:t>пункте</w:t>
        </w:r>
      </w:hyperlink>
      <w:r>
        <w:rPr>
          <w:rFonts w:ascii="Calibri" w:hAnsi="Calibri" w:cs="Calibri"/>
        </w:rPr>
        <w:t xml:space="preserve"> Правил, проект акта был отнесен к той или иной степени регулирующего воздействия.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Для проектов актов с высокой степенью регулирующего воздействия приводятся формулировки конкретных положений или ссылки на положения проекта акта, которые устанавливают ранее не предусмотренные нормативными правовыми актами обязанности, запреты, ограничения для физических и юридических лиц в сфере предпринимательской и иной экономической деятельности или способствуют их установлению, а также положения, приводящие к возникновению ранее не предусмотренных нормативными правовыми актами расходов (включая дополнительные временные затраты на исполнение вновь вводимых требований) указанных лиц.</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Для проектов актов, имеющих среднюю степень регулирующего воздействия, приводится краткое описание предусмотренных действующими нормативными правовыми актами, изменяемых проектом акта, обязанностей, запретов и ограничений для физических и юридических лиц в сфере предпринимательской и иной экономической деятельности со ссылкой на соответствующие положения действующих нормативных правовых актов.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указываются положения проекта акта, приводящие к увеличению предусмотренных действующими нормативными правовыми актами расходов физических и юридических лиц в сфере предпринимательской и иной экономической деятельности, а также оценки текущего уровня расходов, связанных с действующими обязанностями, запретами и ограничениями.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3.3.4. Для проектов актов, имеющих низкую степень регулирующего воздействия, указывается, что проект акта не содержит положений, предусмотренных </w:t>
      </w:r>
      <w:hyperlink r:id="rId30" w:history="1">
        <w:r>
          <w:rPr>
            <w:rFonts w:ascii="Calibri" w:hAnsi="Calibri" w:cs="Calibri"/>
            <w:color w:val="0000FF"/>
          </w:rPr>
          <w:t>подпунктами "а"</w:t>
        </w:r>
      </w:hyperlink>
      <w:r>
        <w:rPr>
          <w:rFonts w:ascii="Calibri" w:hAnsi="Calibri" w:cs="Calibri"/>
        </w:rPr>
        <w:t xml:space="preserve"> и </w:t>
      </w:r>
      <w:hyperlink r:id="rId31" w:history="1">
        <w:r>
          <w:rPr>
            <w:rFonts w:ascii="Calibri" w:hAnsi="Calibri" w:cs="Calibri"/>
            <w:color w:val="0000FF"/>
          </w:rPr>
          <w:t>"б" пункта 6</w:t>
        </w:r>
      </w:hyperlink>
      <w:r>
        <w:rPr>
          <w:rFonts w:ascii="Calibri" w:hAnsi="Calibri" w:cs="Calibri"/>
        </w:rPr>
        <w:t xml:space="preserve"> Правил.</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56" w:name="Par803"/>
      <w:bookmarkEnd w:id="56"/>
      <w:r>
        <w:rPr>
          <w:rFonts w:ascii="Calibri" w:hAnsi="Calibri" w:cs="Calibri"/>
        </w:rPr>
        <w:t xml:space="preserve">3.4. Рекомендации по заполнению </w:t>
      </w:r>
      <w:hyperlink w:anchor="Par116" w:history="1">
        <w:r>
          <w:rPr>
            <w:rFonts w:ascii="Calibri" w:hAnsi="Calibri" w:cs="Calibri"/>
            <w:color w:val="0000FF"/>
          </w:rPr>
          <w:t>раздела 3</w:t>
        </w:r>
      </w:hyperlink>
      <w:r>
        <w:rPr>
          <w:rFonts w:ascii="Calibri" w:hAnsi="Calibri" w:cs="Calibri"/>
        </w:rPr>
        <w:t xml:space="preserve">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Разработчик с учетом предложений, поступивших в связи с размещением уведомления о разработке проекта акта, формулирует причины проблемы, требующей, по его мнению, введения дополнительного правового регулирования, а также оценивает негативные эффекты и последствия ее существования.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Формулирование разработчиком проблемы должно основываться на использовании категории издержек (в том числе убытков в виде реального ущерба и упущенной выгоды), возникающих у участников соответствующих общественных отношений вследствие ее существования.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наличие поручений по разработке тех или иных нормативных правовых актов не может само по себе, без анализа возможных путей реализации указанных поручений, являться достаточным обоснованием целесообразности введения нового правового регулирования и, соответственно, не должно использоваться при формулировании проблемы.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тем же причинам не может рассматриваться в качестве проблемы отсутствие нормативного правового регулирования в определенной сфере.</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По возможности проблема должна оцениваться количественно с использованием данных из официальных и (или) иных опубликованных данных, которые могут быть верифицированы. В целях выбора наиболее эффективного регулятивного решения требуется максимально полное описание проблемы, в том числе с использованием данных из нескольких независимых источников.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Для выявления и оценки масштаба проблем в различных сферах общественных отношений могут быть использованы в том числе следующие источники информации: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обращения участников общественных отношений в органы государственной власти, свидетельствующие о возможном возникновении проблемы;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данные органов государственного контроля (надзора), статистические данные (например, данные о росте числа случаев причинения вреда жизни, здоровью, имуществу, нанесения экологического ущерба);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данные, полученные из средств массовой информации в результате опросов общественного мнения, данные выборочных обследований предприятий и домохозяйств, иные данные, полученные из независимых исследований, информационно-телекоммуникационной сети "Интернет";</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оценки фактического воздействия действующих нормативных правовых актов, в ходе которой может быть выявлено несоответствие заявленных целей действующих нормативных правовых актов фактическим результатам, достигнутым в ходе их применения.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3.4.5. В целях доказательства актуальности проблемы и количественного измерения ее масштабов в данном разделе сводного отчета необходимо привести описание негативного воздействия и последствий существования данной проблемы (</w:t>
      </w:r>
      <w:hyperlink w:anchor="Par128" w:history="1">
        <w:r>
          <w:rPr>
            <w:rFonts w:ascii="Calibri" w:hAnsi="Calibri" w:cs="Calibri"/>
            <w:color w:val="0000FF"/>
          </w:rPr>
          <w:t>пункт 3.2 раздела 3</w:t>
        </w:r>
      </w:hyperlink>
      <w:r>
        <w:rPr>
          <w:rFonts w:ascii="Calibri" w:hAnsi="Calibri" w:cs="Calibri"/>
        </w:rPr>
        <w:t xml:space="preserve"> сводного отчета), которые могут проявляться в следующем: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риска причинения вреда жизни или здоровью граждан, имуществу физических и юридических лиц (для количественной оценки таких последствий служат данные о случаях причинения вреда жизни, здоровью или имуществу, в том числе данные официальной статистики, контрольно-надзорных органов, страховых компаний);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необоснованно высоких издержек применения участниками отношений установленных процедур (могут быть оценены на основе сопоставления стоимости и продолжительности аналогичных процедур в других странах, а также анализа обращений граждан и организаций);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недостаток информации для рационального выбора и принятия решений участниками общественных отношений, вследствие которого возможно недобросовестное поведение более информированных участников, негативные изменения общих рыночных условий, в том числе рост недобросовестной конкуренции, неэффективного распределения ресурсов и иные негативные последствия;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других негативных эффектов для общества, экологии, безопасности, состояния конкуренции, инвестиционного климата, социального благополучия.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3.4.6. В </w:t>
      </w:r>
      <w:hyperlink w:anchor="Par134" w:history="1">
        <w:r>
          <w:rPr>
            <w:rFonts w:ascii="Calibri" w:hAnsi="Calibri" w:cs="Calibri"/>
            <w:color w:val="0000FF"/>
          </w:rPr>
          <w:t>пункте 3.3 раздела 3</w:t>
        </w:r>
      </w:hyperlink>
      <w:r>
        <w:rPr>
          <w:rFonts w:ascii="Calibri" w:hAnsi="Calibri" w:cs="Calibri"/>
        </w:rPr>
        <w:t xml:space="preserve"> сводного отчета приводится информация о времени возникновения и выявления проблемы. Разработчику необходимо определить, идет ли речь новой проблеме или проблема существует в течение длительного времени, но до настоящего момента не решалась или усилия по ее решению были безрезультатными. Если проблема существует в течение длительного времени и предпринимались определенные меры, направленные на ее решение, то необходимо указать, какие именно меры и когда они были предприняты, а также какой был результат.</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3.4.7. В ходе анализа причин невозможности устранения проблемы самими участниками соответствующих общественных отношений (без вмешательства государства) разработчику в </w:t>
      </w:r>
      <w:hyperlink w:anchor="Par141" w:history="1">
        <w:r>
          <w:rPr>
            <w:rFonts w:ascii="Calibri" w:hAnsi="Calibri" w:cs="Calibri"/>
            <w:color w:val="0000FF"/>
          </w:rPr>
          <w:t>пункте 3.4 раздела 3</w:t>
        </w:r>
      </w:hyperlink>
      <w:r>
        <w:rPr>
          <w:rFonts w:ascii="Calibri" w:hAnsi="Calibri" w:cs="Calibri"/>
        </w:rPr>
        <w:t xml:space="preserve"> сводного отчета необходимо обосновать, почему без введения нового правового регулирования проблема не может быть решена.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перспектив дальнейшего развития рассматриваемой проблемы в качестве инструмента анализа может быть использован сценарный прогноз. В случае, если возможны несколько сценариев развития событий, необходимо дать их описание и оценку условий, при которых наиболее возможным оказывается тот или иной сценарий.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3.4.8. В </w:t>
      </w:r>
      <w:hyperlink w:anchor="Par153" w:history="1">
        <w:r>
          <w:rPr>
            <w:rFonts w:ascii="Calibri" w:hAnsi="Calibri" w:cs="Calibri"/>
            <w:color w:val="0000FF"/>
          </w:rPr>
          <w:t>пункте 3.6 раздела 3</w:t>
        </w:r>
      </w:hyperlink>
      <w:r>
        <w:rPr>
          <w:rFonts w:ascii="Calibri" w:hAnsi="Calibri" w:cs="Calibri"/>
        </w:rPr>
        <w:t xml:space="preserve"> сводного отчета приводится любая дополнительная информация, позволяющая более точно охарактеризовать проблему с количественной и качественной сторон, оценить масштаб негативных последствий, а также наличие возможных взаимосвязанных проблем и последствий для участников рассматриваемых общественных отношений.</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57" w:name="Par824"/>
      <w:bookmarkEnd w:id="57"/>
      <w:r>
        <w:rPr>
          <w:rFonts w:ascii="Calibri" w:hAnsi="Calibri" w:cs="Calibri"/>
        </w:rPr>
        <w:t xml:space="preserve">3.5. Рекомендации по заполнению </w:t>
      </w:r>
      <w:hyperlink w:anchor="Par159" w:history="1">
        <w:r>
          <w:rPr>
            <w:rFonts w:ascii="Calibri" w:hAnsi="Calibri" w:cs="Calibri"/>
            <w:color w:val="0000FF"/>
          </w:rPr>
          <w:t>раздела 4</w:t>
        </w:r>
      </w:hyperlink>
      <w:r>
        <w:rPr>
          <w:rFonts w:ascii="Calibri" w:hAnsi="Calibri" w:cs="Calibri"/>
        </w:rPr>
        <w:t xml:space="preserve"> "Анализ международного опыта в соответствующих сферах деятельности"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3.5.1. Разработчиком приводится описание и анализ примеров регулирования в соответствующих сферах деятельности в иностранных государствах с учетом экономических, правовых, географических и других особенностей применения указанного регулирования. Указанный анализ должен включать также рассмотрение проблем, на решение которых было направлено регулирование, оценку расходов адресатов данного правового регулирования и государства, а также показателей, по которым оценивалась эффективность введенных норм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При анализе опыта регулирования в других странах разработчикам необходимо обращать внимание, насколько соотносимыми являются экономические, географические, социальные условия в этих странах и в Российской Федерации. Это связано с тем, что зачастую решение одинаковых проблем в различных странах одним и тем же способом приводило к различным результатам в силу разницы в указанных условиях.</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58" w:name="Par828"/>
      <w:bookmarkEnd w:id="58"/>
      <w:r>
        <w:rPr>
          <w:rFonts w:ascii="Calibri" w:hAnsi="Calibri" w:cs="Calibri"/>
        </w:rPr>
        <w:t xml:space="preserve">3.6. Рекомендации по заполнению </w:t>
      </w:r>
      <w:hyperlink w:anchor="Par176" w:history="1">
        <w:r>
          <w:rPr>
            <w:rFonts w:ascii="Calibri" w:hAnsi="Calibri" w:cs="Calibri"/>
            <w:color w:val="0000FF"/>
          </w:rPr>
          <w:t>раздела 5</w:t>
        </w:r>
      </w:hyperlink>
      <w:r>
        <w:rPr>
          <w:rFonts w:ascii="Calibri" w:hAnsi="Calibri" w:cs="Calibri"/>
        </w:rPr>
        <w:t xml:space="preserve"> "Цели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При определении цели правового регулирования разработчику необходимо представить качественные и количественные параметры, характеризующие результат введения указанного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цели должно включать формулировку качественного результата регулирования, а также показатели количественной динамики, характеризующие степень ее достижения с течением времени. Указанные условия необходимы для обеспечения возможности последующего контроля эффективности предлагаемого разработчиком правового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Соответствие заявленной цели регулирования характеру проблемы, описанной в </w:t>
      </w:r>
      <w:hyperlink w:anchor="Par116" w:history="1">
        <w:r>
          <w:rPr>
            <w:rFonts w:ascii="Calibri" w:hAnsi="Calibri" w:cs="Calibri"/>
            <w:color w:val="0000FF"/>
          </w:rPr>
          <w:t>разделе 3</w:t>
        </w:r>
      </w:hyperlink>
      <w:r>
        <w:rPr>
          <w:rFonts w:ascii="Calibri" w:hAnsi="Calibri" w:cs="Calibri"/>
        </w:rPr>
        <w:t xml:space="preserve"> сводного отчета, является одним из важных условий выбора наиболее эффективного решения для регулирования указанной проблемы.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При формулировании цели регулирования разработчику необходимо руководствоваться следующими положениями: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формулировка цели должна быть конкретной (исключающей размытые формулировки, например, "улучшение ситуации", "создание условий", "содействие", иные формулировки, не позволяющие в дальнейшем оценить степень ее достижения);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цель должна быть понятной для лиц, не обладающих профессиональными знаниями;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формулировка цели должна исключать возможность неоднозначной трактовки планируемого результата;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формулировка цели должна позволять измерить степень ее достижения, точно определить момент ее достижения по конкретным значениям показателей результативности;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формулировке цели характеристики конечного результата не должны подменяться описанием средств достижения;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ожидаемые сроки достижения поставленной цели должны быть конкретно определены; в случае, если достижение заявленной цели занимает длительный промежуток времени, он должен быть разделен на более короткие этапы, имеющие свои промежуточные результаты.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Указание на степень соответствия целей предлагаемого правового регулирования программным документам Президента Российской Федерации и Правительства Российской Федерации (если такие соответствия можно установить) разработчику необходимо приводить отдельно для каждой определенной им цели. При этом необходимо ссылаться на конкретные положения указанных документов.</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59" w:name="Par842"/>
      <w:bookmarkEnd w:id="59"/>
      <w:r>
        <w:rPr>
          <w:rFonts w:ascii="Calibri" w:hAnsi="Calibri" w:cs="Calibri"/>
        </w:rPr>
        <w:t xml:space="preserve">3.7. Рекомендации по заполнению </w:t>
      </w:r>
      <w:hyperlink w:anchor="Par206" w:history="1">
        <w:r>
          <w:rPr>
            <w:rFonts w:ascii="Calibri" w:hAnsi="Calibri" w:cs="Calibri"/>
            <w:color w:val="0000FF"/>
          </w:rPr>
          <w:t>раздела 6</w:t>
        </w:r>
      </w:hyperlink>
      <w:r>
        <w:rPr>
          <w:rFonts w:ascii="Calibri" w:hAnsi="Calibri" w:cs="Calibri"/>
        </w:rPr>
        <w:t xml:space="preserve"> "Описание предлагаемого регулирования и иных возможных способов решения проблемы"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3.7.1. В процессе выбора наилучшего способа правового регулирования общественных отношений для устранения имеющейся проблемы разработчику необходимо рассмотреть все возможные с его точки зрения способы такого регулирования, принимая во внимание также </w:t>
      </w:r>
      <w:r>
        <w:rPr>
          <w:rFonts w:ascii="Calibri" w:hAnsi="Calibri" w:cs="Calibri"/>
        </w:rPr>
        <w:lastRenderedPageBreak/>
        <w:t>возможность отказа от любого вмешательства.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3.7.2. Выбор наилучшего из возможных способов регулирования осуществляется разработчиком на основе сопоставления суммарных выгод и издержек потенциальных адресатов разрабатываемого правового регулирования, а также оценки соответствующих расходов (возможных поступлений) бюджетов бюджетной системы Российской Федерации. Указанный выбор осуществляется на основе анализа данных, отражаемых в </w:t>
      </w:r>
      <w:hyperlink w:anchor="Par235" w:history="1">
        <w:r>
          <w:rPr>
            <w:rFonts w:ascii="Calibri" w:hAnsi="Calibri" w:cs="Calibri"/>
            <w:color w:val="0000FF"/>
          </w:rPr>
          <w:t>разделах 7</w:t>
        </w:r>
      </w:hyperlink>
      <w:r>
        <w:rPr>
          <w:rFonts w:ascii="Calibri" w:hAnsi="Calibri" w:cs="Calibri"/>
        </w:rPr>
        <w:t xml:space="preserve"> - </w:t>
      </w:r>
      <w:hyperlink w:anchor="Par380" w:history="1">
        <w:r>
          <w:rPr>
            <w:rFonts w:ascii="Calibri" w:hAnsi="Calibri" w:cs="Calibri"/>
            <w:color w:val="0000FF"/>
          </w:rPr>
          <w:t>12</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отсутствие возможности произвести сопоставление возможных способов регулирования на основе сравнения выгод и издержек каждого из таких способов разработчиком должны быть приведены иные обоснования, доказывающие сравнительные преимущества выбранного способа.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3.7.3. При заполнении </w:t>
      </w:r>
      <w:hyperlink w:anchor="Par206" w:history="1">
        <w:r>
          <w:rPr>
            <w:rFonts w:ascii="Calibri" w:hAnsi="Calibri" w:cs="Calibri"/>
            <w:color w:val="0000FF"/>
          </w:rPr>
          <w:t>раздела 6</w:t>
        </w:r>
      </w:hyperlink>
      <w:r>
        <w:rPr>
          <w:rFonts w:ascii="Calibri" w:hAnsi="Calibri" w:cs="Calibri"/>
        </w:rPr>
        <w:t xml:space="preserve"> формы сводного отчета разработчику необходимо кратко описать, в чем состоят предлагаемый им способ регулирования и иные возможные способы решения проблемы, а также аргументировать выбор предлагаемого им способа решения проблемы.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Наиболее детальные обоснования выбора способа регулирования необходимы для положений, обладающих высокой степенью регулирующего воздействия. При этом разработчику необходимо также обосновать, что требуемый результат не может быть достигнут посредством принятия правового акта с меньшей степенью регулирующего воздействия.</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0" w:name="Par849"/>
      <w:bookmarkEnd w:id="60"/>
      <w:r>
        <w:rPr>
          <w:rFonts w:ascii="Calibri" w:hAnsi="Calibri" w:cs="Calibri"/>
        </w:rPr>
        <w:t xml:space="preserve">3.8. Рекомендации по заполнению </w:t>
      </w:r>
      <w:hyperlink w:anchor="Par235" w:history="1">
        <w:r>
          <w:rPr>
            <w:rFonts w:ascii="Calibri" w:hAnsi="Calibri" w:cs="Calibri"/>
            <w:color w:val="0000FF"/>
          </w:rPr>
          <w:t>раздела 7</w:t>
        </w:r>
      </w:hyperlink>
      <w:r>
        <w:rPr>
          <w:rFonts w:ascii="Calibri" w:hAnsi="Calibri" w:cs="Calibri"/>
        </w:rPr>
        <w:t xml:space="preserve">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3.8.1. Разработчиком указываются группы участников отношений, интересы которых будут затронуты предлагаемым регулированием, а также дается количественная оценка числа участников каждой группы. Описание следует начинать с групп, которые в наибольшей степени будут затронуты новым регулированием (у которых возникают новые обязанности, права, в отношении которых устанавливаются запреты или ограничения).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Источниками информации об адресатах разрабатываемого правового регулирования могут быть статистические данные в разрезе видов экономической деятельности, в региональном разрезе, данные различных государственных реестров, иные данные, которые можно получить из открытых источников. Целесообразно также использовать результаты исследований рынков, иные независимые исследования. При невозможности точной оценки количества субъектов допустимо приведение интервальных оценок, с раскрытием методов их получения.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В ходе проведения анализа групп потенциальных адресатов регулирования разработчику необходимо оценить, как может измениться число и состав участников общественных отношений в результате введения предлагаемого им регулирования. Методы прогноза динамики указанных групп выбираются разработчиком по своему усмотрению.</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анализа групп потенциальных адресатов регулирования и их прогнозной динамики должны стать выводы разработчика о том, учитывает ли проект акта законные интересы участников указанных групп, а также о влиянии изменения их численности и структуры на инвестиционный и предпринимательский климат в отдельных отраслях, регионах, экономике в целом.</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1" w:name="Par855"/>
      <w:bookmarkEnd w:id="61"/>
      <w:r>
        <w:rPr>
          <w:rFonts w:ascii="Calibri" w:hAnsi="Calibri" w:cs="Calibri"/>
        </w:rPr>
        <w:t xml:space="preserve">3.9. Рекомендации по заполнению </w:t>
      </w:r>
      <w:hyperlink w:anchor="Par259" w:history="1">
        <w:r>
          <w:rPr>
            <w:rFonts w:ascii="Calibri" w:hAnsi="Calibri" w:cs="Calibri"/>
            <w:color w:val="0000FF"/>
          </w:rPr>
          <w:t>раздела 8</w:t>
        </w:r>
      </w:hyperlink>
      <w:r>
        <w:rPr>
          <w:rFonts w:ascii="Calibri" w:hAnsi="Calibri" w:cs="Calibri"/>
        </w:rPr>
        <w:t xml:space="preserve"> "Новые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3.9.1. Разработчику необходимо указать все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которые вводятся или изменяются проектом акта.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Разработчику также необходимо указать, каким органом власти данные функции будут реализовываться, описав предполагаемый порядок осуществления соответствующих функций. В </w:t>
      </w:r>
      <w:r>
        <w:rPr>
          <w:rFonts w:ascii="Calibri" w:hAnsi="Calibri" w:cs="Calibri"/>
        </w:rPr>
        <w:lastRenderedPageBreak/>
        <w:t>данном порядке должны быть отражены все новые процедуры, вытекающие из требований вновь вводимого регулирования, такие как проверки (выборочные, сплошные, документарные, выездные), прием и анализ отчетности, выдача разрешений, согласование, экспертиза документов.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3.9.2. Если проектом акта предусмотрены изменения имеющихся функций (введение новых функций) органов власти, разработчику необходимо рассчитать, в какой мере изменятся административные расходы (затраты рабочего времени, накладные расходы), необходимые для осуществления данных функций. Разработчику необходимо привести данные об изменении таких расходов по всем органам власти, реализующим соответствующие функции.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Разработчику следует учитывать, что любые новые действия, процедуры, связанные с введением новых функций, предполагают появление дополнительных расходов. Прогноз объема расходов на осуществление новой функции может производиться на основе данных по аналогичным по характеру и объему деятельности функциям.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3.9.3. Указываются также любые иные ресурсы (финансовые, материальные, временные), которые потребуются дополнительно или будут высвобождены в результате введения (изменения) функций органов власти. При невозможности дать стоимостную оценку указанных ресурсов необходимо дать их оценку в натуральном выражении.</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2" w:name="Par862"/>
      <w:bookmarkEnd w:id="62"/>
      <w:r>
        <w:rPr>
          <w:rFonts w:ascii="Calibri" w:hAnsi="Calibri" w:cs="Calibri"/>
        </w:rPr>
        <w:t xml:space="preserve">3.10. Рекомендации по заполнению </w:t>
      </w:r>
      <w:hyperlink w:anchor="Par282" w:history="1">
        <w:r>
          <w:rPr>
            <w:rFonts w:ascii="Calibri" w:hAnsi="Calibri" w:cs="Calibri"/>
            <w:color w:val="0000FF"/>
          </w:rPr>
          <w:t>раздела 9</w:t>
        </w:r>
      </w:hyperlink>
      <w:r>
        <w:rPr>
          <w:rFonts w:ascii="Calibri" w:hAnsi="Calibri" w:cs="Calibri"/>
        </w:rPr>
        <w:t xml:space="preserve"> "Оценка соответствующих расходов (возможных поступлений) бюджетов бюджетной системы Российской Федерации"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3.10.1. Разработчиком дается оценка расходов бюджетов бюджетной системы Российской Федерации и оценка возможных поступлений, вызванных введением, изменением или отменой предлагаемого правового регулирования. Данная оценка проводится в разрезе новых (изменяемых) функций, полномочий, обязанностей или прав органов власти, указанных в </w:t>
      </w:r>
      <w:hyperlink w:anchor="Par259" w:history="1">
        <w:r>
          <w:rPr>
            <w:rFonts w:ascii="Calibri" w:hAnsi="Calibri" w:cs="Calibri"/>
            <w:color w:val="0000FF"/>
          </w:rPr>
          <w:t>разделе 8</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расходов и возможных поступлений приводится в текущих ценах соответствующих лет. При оценке расходов и возможных поступлений используются индексы-дефляторы в соответствии с актуальным прогнозом социально-экономического развития Российской Федерации на среднесрочную перспективу.</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3.10.2. 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необходимыми расшифровками и пояснениями (например, "расходы на содержание дополнительной численности инспекторов", "расходы на создание информационной системы мониторинга").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3.10.3. Для отражения расходов субъектов Российской Федерации и муниципальных образований расходы указываются обобщенно для соответствующего уровня бюджетной системы Российской Федерации (в </w:t>
      </w:r>
      <w:hyperlink w:anchor="Par275" w:history="1">
        <w:r>
          <w:rPr>
            <w:rFonts w:ascii="Calibri" w:hAnsi="Calibri" w:cs="Calibri"/>
            <w:color w:val="0000FF"/>
          </w:rPr>
          <w:t>пункте</w:t>
        </w:r>
      </w:hyperlink>
      <w:r>
        <w:rPr>
          <w:rFonts w:ascii="Calibri" w:hAnsi="Calibri" w:cs="Calibri"/>
        </w:rPr>
        <w:t xml:space="preserve"> "Наименование органа" указывается "органы исполнительной власти субъектов Российской Федерации" или "органы местного самоуправления"). При оценке расходов (возможных поступлений) внебюджетных фондов приводится наименование внебюджетного фонда.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3.10.4. Данные о возможных поступлениях (доходах) бюджетов бюджетной системы Российской Федерации представляются администраторами доходов (администраторами источников финансирования дефицита бюджета).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оценки доходов и расходов по каждой функции формируется итоговая оценка доходов, а также единовременных и периодических расходов.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3.10.5. В </w:t>
      </w:r>
      <w:hyperlink w:anchor="Par324" w:history="1">
        <w:r>
          <w:rPr>
            <w:rFonts w:ascii="Calibri" w:hAnsi="Calibri" w:cs="Calibri"/>
            <w:color w:val="0000FF"/>
          </w:rPr>
          <w:t>пункте 9.8 раздела 9</w:t>
        </w:r>
      </w:hyperlink>
      <w:r>
        <w:rPr>
          <w:rFonts w:ascii="Calibri" w:hAnsi="Calibri" w:cs="Calibri"/>
        </w:rPr>
        <w:t xml:space="preserve"> сводного отчета приводятся иные имеющиеся сведения о расходах (возможных поступлениях) бюджетов бюджетной системы Российской Федерации. В частности, в данном </w:t>
      </w:r>
      <w:hyperlink w:anchor="Par324" w:history="1">
        <w:r>
          <w:rPr>
            <w:rFonts w:ascii="Calibri" w:hAnsi="Calibri" w:cs="Calibri"/>
            <w:color w:val="0000FF"/>
          </w:rPr>
          <w:t>пункте</w:t>
        </w:r>
      </w:hyperlink>
      <w:r>
        <w:rPr>
          <w:rFonts w:ascii="Calibri" w:hAnsi="Calibri" w:cs="Calibri"/>
        </w:rPr>
        <w:t xml:space="preserve"> рекомендуется указывать соотношение расходов и возможных поступлений в течение периода действия нормативного правового акта (в случае, если потоки указанных расходов и поступлений неравномерны во времени).</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3" w:name="Par872"/>
      <w:bookmarkEnd w:id="63"/>
      <w:r>
        <w:rPr>
          <w:rFonts w:ascii="Calibri" w:hAnsi="Calibri" w:cs="Calibri"/>
        </w:rPr>
        <w:t xml:space="preserve">3.11. Рекомендации по заполнению </w:t>
      </w:r>
      <w:hyperlink w:anchor="Par336" w:history="1">
        <w:r>
          <w:rPr>
            <w:rFonts w:ascii="Calibri" w:hAnsi="Calibri" w:cs="Calibri"/>
            <w:color w:val="0000FF"/>
          </w:rPr>
          <w:t>раздела 10</w:t>
        </w:r>
      </w:hyperlink>
      <w:r>
        <w:rPr>
          <w:rFonts w:ascii="Calibri" w:hAnsi="Calibri" w:cs="Calibri"/>
        </w:rPr>
        <w:t xml:space="preserve"> "Новые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Разработчиком приводятся новые обязанности и ограничения или изменения существующих обязанностей и ограничений, которые вводятся проектом акта в отношении групп участников отношений указанных в </w:t>
      </w:r>
      <w:hyperlink w:anchor="Par235" w:history="1">
        <w:r>
          <w:rPr>
            <w:rFonts w:ascii="Calibri" w:hAnsi="Calibri" w:cs="Calibri"/>
            <w:color w:val="0000FF"/>
          </w:rPr>
          <w:t>разделе 7</w:t>
        </w:r>
      </w:hyperlink>
      <w:r>
        <w:rPr>
          <w:rFonts w:ascii="Calibri" w:hAnsi="Calibri" w:cs="Calibri"/>
        </w:rPr>
        <w:t xml:space="preserve">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Разработчику необходимо также кратко описать предполагаемый порядок организации исполнения новых обязанностей и соблюдения ограничений (например, необходимость использования новых технологий, оборудования для выполнения вводимых требований, предоставление дополнительной отчетности органам власти или потребителям продукции, ограничения по месту или времени осуществления деятельности). Если такой порядок должен быть определен другим нормативным правовым актом, разработчиком указывается на необходимость его принятия.</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4" w:name="Par876"/>
      <w:bookmarkEnd w:id="64"/>
      <w:r>
        <w:rPr>
          <w:rFonts w:ascii="Calibri" w:hAnsi="Calibri" w:cs="Calibri"/>
        </w:rPr>
        <w:t xml:space="preserve">3.12. Рекомендации по заполнению </w:t>
      </w:r>
      <w:hyperlink w:anchor="Par355" w:history="1">
        <w:r>
          <w:rPr>
            <w:rFonts w:ascii="Calibri" w:hAnsi="Calibri" w:cs="Calibri"/>
            <w:color w:val="0000FF"/>
          </w:rPr>
          <w:t>раздела 11</w:t>
        </w:r>
      </w:hyperlink>
      <w:r>
        <w:rPr>
          <w:rFonts w:ascii="Calibri" w:hAnsi="Calibri" w:cs="Calibri"/>
        </w:rPr>
        <w:t xml:space="preserve"> "Оценка расходов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3.12.1. Разработчиком указывается оценка влияния проекта акта на совокупный уровень доходов и расходов всех участников отношений.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каждой группы участников отношений, прямо или косвенно затронутых предлагаемым регулированием, приводится оценка ожидаемых дополнительных расходов и доходов.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оценка проводится в разрезе групп, в том числе косвенно затронутых регулированием, выделенных в </w:t>
      </w:r>
      <w:hyperlink w:anchor="Par235" w:history="1">
        <w:r>
          <w:rPr>
            <w:rFonts w:ascii="Calibri" w:hAnsi="Calibri" w:cs="Calibri"/>
            <w:color w:val="0000FF"/>
          </w:rPr>
          <w:t>разделе 7</w:t>
        </w:r>
      </w:hyperlink>
      <w:r>
        <w:rPr>
          <w:rFonts w:ascii="Calibri" w:hAnsi="Calibri" w:cs="Calibri"/>
        </w:rPr>
        <w:t xml:space="preserve"> сводного отчета. Оценка расходов и доходов приводится в текущих ценах соответствующих лет. При оценке расходов и доходов используются индексы-дефляторы в соответствии с актуальным прогнозом социально-экономического развития Российской Федерации на среднесрочную перспективу.</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3.12.2.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характеристике расходов необходимо выделять единовременные и периодические расходы. Периодические расходы должны быть приведены с указанием периода их осуществления.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доходов и расходов следует использовать официальные статистические данные, данные опросов представителей заинтересованных групп лиц (в том числе предложения, поступившие в связи с размещением уведомления о разработке проекта акта), социологических опросов, независимых исследований и других источников.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периодических расходов должно приниматься во внимание прогнозируемое изменение числа участников группы.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допускается применение иных методов расчетов с соответствующим обоснованием.</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5" w:name="Par886"/>
      <w:bookmarkEnd w:id="65"/>
      <w:r>
        <w:rPr>
          <w:rFonts w:ascii="Calibri" w:hAnsi="Calibri" w:cs="Calibri"/>
        </w:rPr>
        <w:t xml:space="preserve">3.13. Рекомендации по заполнению </w:t>
      </w:r>
      <w:hyperlink w:anchor="Par380" w:history="1">
        <w:r>
          <w:rPr>
            <w:rFonts w:ascii="Calibri" w:hAnsi="Calibri" w:cs="Calibri"/>
            <w:color w:val="0000FF"/>
          </w:rPr>
          <w:t>раздела 12</w:t>
        </w:r>
      </w:hyperlink>
      <w:r>
        <w:rPr>
          <w:rFonts w:ascii="Calibri" w:hAnsi="Calibri" w:cs="Calibri"/>
        </w:rPr>
        <w:t xml:space="preserve"> "Риски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3.13.1. В целях прогнозирования возможных негативных последствий принятия проекта акта разработчиком производится оценка риска того, что заявленные цели регулирования не будут достигнуты, а также риска нежелательных последствий для адресатов, а также лиц, не являющихся адресатами предлагаемого разработчиком правового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сводного отчета разработчиком производится: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рисков решения проблемы предложенным способом (рисков невозможности достичь целей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рисков негативных последствий (в том числе риски негативного влияния предлагаемого способа регулирования на сферы, которые не являются предметом данного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3.13.2. При оценке рисков решения проблемы предложенным способом рассматриваются следующие виды рисков.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несоответствия между способом регулирования и заявленными целями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таких рисков возможна, если предлагаемый проект акта направлен на решение части проблем (не все проблемы были выявлены разработчиком). К методам контроля данного вида рисков можно отнести мероприятия по улучшению контроля за сбором и верификацией данных, изучение опыта решения проблемы в других странах, "пилотное" внедрение проекта акта, правовой эксперимент.</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недостаточности механизмов для реализации предложенного способа решения проблемы.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риски могут быть вызваны как положениями иных нормативных правовых актов, а также положениями международных договоров, ограничивающими возможность выбора методов или нивелирующих результаты предлагаемого регулирования, так и недостатком существенной для решения проблемы информации и опыта регулирования в данной отрасли.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по минимизации данных рисков, а также возможных последствий их реализации могут заключаться в обеспечении комплексного подхода к решению выявленных проблем (в том числе путем внесения необходимых изменений в действующие нормативные правовые акты) и использовании механизмов общественного мониторинга и контроля реализации нормативного правового акта.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невозможности обеспечения контроля соблюдения требований, вводимых новым регулированием.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риски могут быть связаны с нормативными правовыми ограничениями (отсутствием механизмов контроля либо полномочий по контролю, а также с высокими расходами при осуществлении такого контроля). При анализе данных рисков должны оцениваться возможности обеспечения эффективного контроля за соблюдением предлагаемых требований государственными органами и обществом.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недостаточности необходимых материальных и человеческих ресурсов.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вероятности реализации данного вида рисков необходимо рассматривать возможности дополнительного ресурсного обеспечения мер, направленных на решение проблемы, осуществляемых как государственными органами, так и иными участниками отношений. В качестве механизмов минимизации данного вида рисков должны рассматриваться возможности бюджетного финансирования дополнительного ресурсного обеспечения предлагаемых разработчиком мероприятий, а также обучения государственных служащих и представителей хозяйствующих субъектов.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несоответствия предложенного способа регулирования уровню развития или распространения необходимых технологий.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неизбежностью присутствия данного риска при регулировании определенных сфер (промышленная безопасность, наилучшие доступные технологии, защита окружающей среды, нормативы допустимых выбросов), вызванного неравномерностью экономического развития, разработчиком должен предлагаться приемлемый, по его мнению, уровень данного риска. Для ограничения указанного риска разработчиком должны учитываться реальный уровень развития и применения новых технологий, знаний, машин и оборудования, предусматриваться переходные периоды вступления в силу нового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разработчиком указываются иные риски решения проблемы предложенным способом.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3.13.3. При анализе рисков негативных последствий от внедрения предлагаемого проекта акта разработчиком должны приниматься во внимание в том числе следующие виды рисков: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риски для развития малого и среднего предпринимательства, связанные прежде всего со стоимостью открытия нового бизнеса, административными издержками на реализацию предлагаемых мер регулирования, ограничением доступа к необходимым ресурсам;</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риски для состояния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возможностью недобросовестной конкуренции;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риски для безопасности и качества продукции, связанные с недостаточностью рыночных механизмов контроля, которые не всегда могут обеспечить контроль за качеством продукции самими потребителями;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риски для окружающей среды, которые могут быть вызваны потенциальным ростом негативного воздействия на окружающую среду, невозможностью достичь заявленных целей по снижению такого воздействия;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социальные риски, которые могут быть связаны как с возможным сокращением числа занятых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анализа рисков влияния предлагаемых мер государственного регулирования могут рассматриваться и иные возможные последствия, в том числе:</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макроэкономические (влияние предлагаемых мер регулирования на экономический рост, производительность труда, инфляцию),</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производственные (влияние на развитие техники и технологий),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последствия в сфере внешнеэкономической деятельности.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3.13.4. По каждому выявленному риску приводится оценка вероятности его наступления. В случае отсутствия возможности расчета точного значения указанной вероятности допускается указание интервала или оценочной характеристики вероятности.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выявленного риска указываются: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меры, направленные на снижение данного риска (организационно-технические, методологические, информационные, мероприятия по мониторингу);</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степени контроля рисков в процентах.</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возможности расчета точного значения степени контроля рисков, допускается указание соответствующего интервала или оценочной характеристики: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полный контроль (заявленные меры, направленные на минимизацию риска, позволяют полностью исключить его влияние либо его влияние будет стремиться к нулю);</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частичный контроль (заявленные меры частично способствуют снижению влияния риска);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контроля отсутствует (меры по снижению риска отсутствуют либо не оказывают влияния на вероятность реализации риска).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3.13.5. Наличие рисков решения проблемы предложенным способом либо рисков негативных последствий введения предлагаемого регулирования не является достаточным основанием для отказа от предлагаемого разработчиком способа решения проблемы.</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 же время при выявлении высоких рисков невозможности достижения целей регулирования либо негативного воздействия проекта акта необходимо рассмотреть возможные альтернативные варианты правового регулирования (либо вариант отказа от введения нового регулирования в данный момент).</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предлагаемый способ решения проблемы признается разработчиком наилучшим, несмотря на высокую степень рисков, в </w:t>
      </w:r>
      <w:hyperlink w:anchor="Par223" w:history="1">
        <w:r>
          <w:rPr>
            <w:rFonts w:ascii="Calibri" w:hAnsi="Calibri" w:cs="Calibri"/>
            <w:color w:val="0000FF"/>
          </w:rPr>
          <w:t>пункте 6.3 раздела 6</w:t>
        </w:r>
      </w:hyperlink>
      <w:r>
        <w:rPr>
          <w:rFonts w:ascii="Calibri" w:hAnsi="Calibri" w:cs="Calibri"/>
        </w:rPr>
        <w:t xml:space="preserve"> сводного отчета разработчиком должны быть представлены соответствующие обоснования (сравнительный анализ рисков предлагаемого варианта с другими возможными вариантами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6" w:name="Par927"/>
      <w:bookmarkEnd w:id="66"/>
      <w:r>
        <w:rPr>
          <w:rFonts w:ascii="Calibri" w:hAnsi="Calibri" w:cs="Calibri"/>
        </w:rPr>
        <w:t xml:space="preserve">3.14. Рекомендации по заполнению </w:t>
      </w:r>
      <w:hyperlink w:anchor="Par407" w:history="1">
        <w:r>
          <w:rPr>
            <w:rFonts w:ascii="Calibri" w:hAnsi="Calibri" w:cs="Calibri"/>
            <w:color w:val="0000FF"/>
          </w:rPr>
          <w:t>раздела 13</w:t>
        </w:r>
      </w:hyperlink>
      <w:r>
        <w:rPr>
          <w:rFonts w:ascii="Calibri" w:hAnsi="Calibri" w:cs="Calibri"/>
        </w:rPr>
        <w:t xml:space="preserve"> "Предполагаемая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3.14.1. Разработчиком указывается предполагаемая дата вступления в силу проекта акта, наличие и сроки переходного периода и (или) отсрочки вступления в силу проекта акта.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отдельные положения проекта акта вступают в силу в разное время, приводятся такие положения (ссылки на них) и даты их вступления в силу.</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3.14.2. Если установлен переходный период и (или) отсрочка вступления в силу проекта акта, приводится обоснование необходимости такой отсрочки. Необходимость переходного периода может быть обусловлена в том числе наличием технологических, экономических, организационных и иных ограничений (необходимо указать, каких именно), не позволяющих группам участников отношений, включая органы государственной власти и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бюджетной системы, необходимыми для реализации предлагаемого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7" w:name="Par932"/>
      <w:bookmarkEnd w:id="67"/>
      <w:r>
        <w:rPr>
          <w:rFonts w:ascii="Calibri" w:hAnsi="Calibri" w:cs="Calibri"/>
        </w:rPr>
        <w:t xml:space="preserve">3.15. Рекомендации по заполнению </w:t>
      </w:r>
      <w:hyperlink w:anchor="Par440" w:history="1">
        <w:r>
          <w:rPr>
            <w:rFonts w:ascii="Calibri" w:hAnsi="Calibri" w:cs="Calibri"/>
            <w:color w:val="0000FF"/>
          </w:rPr>
          <w:t>раздела 14</w:t>
        </w:r>
      </w:hyperlink>
      <w:r>
        <w:rPr>
          <w:rFonts w:ascii="Calibri" w:hAnsi="Calibri" w:cs="Calibri"/>
        </w:rPr>
        <w:t xml:space="preserve"> "Необходимые для достижения заявленных целей регулирования организационно-технические, методологические, информационные и иные мероприятия"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разделе сводного отчета указываются мероприятия, которые необходимы для достижения заявленных целей регулирования и прямо не предусмотрены проектом акта, в том числе:</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инструкций, методических указаний и иных документов;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информационных ресурсов, баз данных;</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сотрудников органов государственной власти и управления, иных участников отношений;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мероприятия по доведению информации до участников отношений.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мероприятию должен быть описан измеряемый результат, сроки реализации, даны оценки необходимых финансовых ресурсов и источников финансирования.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8" w:name="Par940"/>
      <w:bookmarkEnd w:id="68"/>
      <w:r>
        <w:rPr>
          <w:rFonts w:ascii="Calibri" w:hAnsi="Calibri" w:cs="Calibri"/>
        </w:rPr>
        <w:t xml:space="preserve">3.16. Рекомендации по заполнению </w:t>
      </w:r>
      <w:hyperlink w:anchor="Par464" w:history="1">
        <w:r>
          <w:rPr>
            <w:rFonts w:ascii="Calibri" w:hAnsi="Calibri" w:cs="Calibri"/>
            <w:color w:val="0000FF"/>
          </w:rPr>
          <w:t>раздела 15</w:t>
        </w:r>
      </w:hyperlink>
      <w:r>
        <w:rPr>
          <w:rFonts w:ascii="Calibri" w:hAnsi="Calibri" w:cs="Calibri"/>
        </w:rPr>
        <w:t xml:space="preserve"> "Индикативные показатели, программы мониторинга и иные способы (методы) оценки достижения заявленных целей регулирования"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3.16.1. Разработчиком указываются количественно измеримые показатели (индикаторы), которые характеризуют степень достижения целей регулирования. Показатели должны быть указаны по каждой цели. В случае если показатель не рассчитывается статистическими органами, указываются способ его расчета и источники получения информации.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3.16.2. В случае, если показатель не рассчитывается статистическими органами, необходимо оценить затраты на ведение мониторинга, включая затраты на сбор исходных данных и их обработку.</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69" w:name="Par944"/>
      <w:bookmarkEnd w:id="69"/>
      <w:r>
        <w:rPr>
          <w:rFonts w:ascii="Calibri" w:hAnsi="Calibri" w:cs="Calibri"/>
        </w:rPr>
        <w:t xml:space="preserve">3.17. Рекомендации по заполнению </w:t>
      </w:r>
      <w:hyperlink w:anchor="Par498" w:history="1">
        <w:r>
          <w:rPr>
            <w:rFonts w:ascii="Calibri" w:hAnsi="Calibri" w:cs="Calibri"/>
            <w:color w:val="0000FF"/>
          </w:rPr>
          <w:t>раздела 16</w:t>
        </w:r>
      </w:hyperlink>
      <w:r>
        <w:rPr>
          <w:rFonts w:ascii="Calibri" w:hAnsi="Calibri" w:cs="Calibri"/>
        </w:rPr>
        <w:t xml:space="preserve"> "Сведения о размещении уведомления, сроках предоставления предложений в связи с таким размещением, лицах, предоставивших предложения, и рассмотревших их структурных подразделениях разработчика"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3.17.1. Сведения о размещении уведомления представляют собой полный электронный адрес размещенного уведомления на официальном сайте.</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3.17.2. Сроки представления предложений в связи с размещением уведомления указываются в соответствии информацией, указанной в уведомлении.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3.17.3. Указание сведений о лицах, представивших предложения в связи с размещением уведомления о разработке проекта акта, предполагает перечисление всех лиц, от которых поступили предложения всеми указанными в уведомлении способами.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3.17.4. Сведения о структурных подразделениях разработчика, рассмотревших представленные предложения, предполагают указание ответственных структурных подразделений, а также иных структурных подразделений, принимавших участие в рассмотрении представленных предложений.</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70" w:name="Par950"/>
      <w:bookmarkEnd w:id="70"/>
      <w:r>
        <w:rPr>
          <w:rFonts w:ascii="Calibri" w:hAnsi="Calibri" w:cs="Calibri"/>
        </w:rPr>
        <w:t xml:space="preserve">3.18. Рекомендации по заполнению </w:t>
      </w:r>
      <w:hyperlink w:anchor="Par533" w:history="1">
        <w:r>
          <w:rPr>
            <w:rFonts w:ascii="Calibri" w:hAnsi="Calibri" w:cs="Calibri"/>
            <w:color w:val="0000FF"/>
          </w:rPr>
          <w:t>раздела 17</w:t>
        </w:r>
      </w:hyperlink>
      <w:r>
        <w:rPr>
          <w:rFonts w:ascii="Calibri" w:hAnsi="Calibri" w:cs="Calibri"/>
        </w:rPr>
        <w:t xml:space="preserve"> "Иные сведения, которые, по мнению разработчика, позволяют оценить обоснованность предлагаемого регулирования"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Разработчик приводит любые дополнительные сведения, которые, по его мнению, подтверждают обоснованность предлагаемого регулирования, со ссылками на источники информации и методы расчетов.</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71" w:name="Par953"/>
      <w:bookmarkEnd w:id="71"/>
      <w:r>
        <w:rPr>
          <w:rFonts w:ascii="Calibri" w:hAnsi="Calibri" w:cs="Calibri"/>
        </w:rPr>
        <w:t xml:space="preserve">3.19. Рекомендации по заполнению </w:t>
      </w:r>
      <w:hyperlink w:anchor="Par550" w:history="1">
        <w:r>
          <w:rPr>
            <w:rFonts w:ascii="Calibri" w:hAnsi="Calibri" w:cs="Calibri"/>
            <w:color w:val="0000FF"/>
          </w:rPr>
          <w:t>раздела 18</w:t>
        </w:r>
      </w:hyperlink>
      <w:r>
        <w:rPr>
          <w:rFonts w:ascii="Calibri" w:hAnsi="Calibri" w:cs="Calibri"/>
        </w:rPr>
        <w:t xml:space="preserve"> "Сведения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 сводного отчета.</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3.19.1. Заполнение </w:t>
      </w:r>
      <w:hyperlink w:anchor="Par550" w:history="1">
        <w:r>
          <w:rPr>
            <w:rFonts w:ascii="Calibri" w:hAnsi="Calibri" w:cs="Calibri"/>
            <w:color w:val="0000FF"/>
          </w:rPr>
          <w:t>раздела 18</w:t>
        </w:r>
      </w:hyperlink>
      <w:r>
        <w:rPr>
          <w:rFonts w:ascii="Calibri" w:hAnsi="Calibri" w:cs="Calibri"/>
        </w:rPr>
        <w:t xml:space="preserve"> сводного отчета производится только после проведения публичного обсуждения проекта акта по его результатам в соответствии с </w:t>
      </w:r>
      <w:hyperlink r:id="rId32" w:history="1">
        <w:r>
          <w:rPr>
            <w:rFonts w:ascii="Calibri" w:hAnsi="Calibri" w:cs="Calibri"/>
            <w:color w:val="0000FF"/>
          </w:rPr>
          <w:t>подпунктом "а" пункта 21</w:t>
        </w:r>
      </w:hyperlink>
      <w:r>
        <w:rPr>
          <w:rFonts w:ascii="Calibri" w:hAnsi="Calibri" w:cs="Calibri"/>
        </w:rPr>
        <w:t xml:space="preserve"> Правил. Указание требуемой информации производится аналогично </w:t>
      </w:r>
      <w:hyperlink w:anchor="Par498" w:history="1">
        <w:r>
          <w:rPr>
            <w:rFonts w:ascii="Calibri" w:hAnsi="Calibri" w:cs="Calibri"/>
            <w:color w:val="0000FF"/>
          </w:rPr>
          <w:t>разделу 16</w:t>
        </w:r>
      </w:hyperlink>
      <w:r>
        <w:rPr>
          <w:rFonts w:ascii="Calibri" w:hAnsi="Calibri" w:cs="Calibri"/>
        </w:rPr>
        <w:t xml:space="preserve"> сводного отчета "Сведения о размещении уведомления, сроках представления предложений в связи с таким размещением, лицах, предоставивших предложения, и рассмотревших их структурных подразделениях разработчика".</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outlineLvl w:val="2"/>
        <w:rPr>
          <w:rFonts w:ascii="Calibri" w:hAnsi="Calibri" w:cs="Calibri"/>
        </w:rPr>
      </w:pPr>
      <w:bookmarkStart w:id="72" w:name="Par956"/>
      <w:bookmarkEnd w:id="72"/>
      <w:r>
        <w:rPr>
          <w:rFonts w:ascii="Calibri" w:hAnsi="Calibri" w:cs="Calibri"/>
        </w:rPr>
        <w:t>3.20. Приложения к сводному отчету.</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3.20.1. В приложении к сводному отчету приводится сводка предложений, поступивших в связи с проведением публичного обсуждения, с указанием сведений об их учете или причинах отклонения, формируемая в электронной форме на официальном сайте. Формирование приложения к сводному отчету производится только после проведения публичного обсуждения проекта акта по его результатам в соответствии с </w:t>
      </w:r>
      <w:hyperlink r:id="rId33" w:history="1">
        <w:r>
          <w:rPr>
            <w:rFonts w:ascii="Calibri" w:hAnsi="Calibri" w:cs="Calibri"/>
            <w:color w:val="0000FF"/>
          </w:rPr>
          <w:t>подпунктом "б" пункта 21</w:t>
        </w:r>
      </w:hyperlink>
      <w:r>
        <w:rPr>
          <w:rFonts w:ascii="Calibri" w:hAnsi="Calibri" w:cs="Calibri"/>
        </w:rPr>
        <w:t xml:space="preserve"> Правил.</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3.20.2. В приложениях к сводному отчету должны быть представлены расчеты, выполненные в ходе составления, а также, при необходимости, другая существенная, по мнению разработчика, информация.</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jc w:val="center"/>
        <w:outlineLvl w:val="1"/>
        <w:rPr>
          <w:rFonts w:ascii="Calibri" w:hAnsi="Calibri" w:cs="Calibri"/>
        </w:rPr>
      </w:pPr>
      <w:bookmarkStart w:id="73" w:name="Par960"/>
      <w:bookmarkEnd w:id="73"/>
      <w:r>
        <w:rPr>
          <w:rFonts w:ascii="Calibri" w:hAnsi="Calibri" w:cs="Calibri"/>
        </w:rPr>
        <w:t>IV. Проведение публичных консультаций и составление отчета</w:t>
      </w:r>
    </w:p>
    <w:p w:rsidR="00D90B15" w:rsidRDefault="00D90B15">
      <w:pPr>
        <w:widowControl w:val="0"/>
        <w:autoSpaceDE w:val="0"/>
        <w:autoSpaceDN w:val="0"/>
        <w:adjustRightInd w:val="0"/>
        <w:spacing w:after="0" w:line="240" w:lineRule="auto"/>
        <w:jc w:val="center"/>
        <w:rPr>
          <w:rFonts w:ascii="Calibri" w:hAnsi="Calibri" w:cs="Calibri"/>
        </w:rPr>
      </w:pPr>
      <w:r>
        <w:rPr>
          <w:rFonts w:ascii="Calibri" w:hAnsi="Calibri" w:cs="Calibri"/>
        </w:rPr>
        <w:t>о публичных консультациях</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Целями проведения публичных консультаций являются: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получение дополнительной информации о существующей проблеме, возможных способах ее решения, группах заинтересованных лиц, издержках и выгодах предполагаемых адресатов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свободного доступа заинтересованных лиц к процессу выработки решений в рамках процедуры ОРВ;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поиск баланса интересов разных заинтересованных групп.</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Сроки проведения публичных консультаций определены </w:t>
      </w:r>
      <w:hyperlink r:id="rId34" w:history="1">
        <w:r>
          <w:rPr>
            <w:rFonts w:ascii="Calibri" w:hAnsi="Calibri" w:cs="Calibri"/>
            <w:color w:val="0000FF"/>
          </w:rPr>
          <w:t>пунктом 18</w:t>
        </w:r>
      </w:hyperlink>
      <w:r>
        <w:rPr>
          <w:rFonts w:ascii="Calibri" w:hAnsi="Calibri" w:cs="Calibri"/>
        </w:rPr>
        <w:t xml:space="preserve"> Правил, и устанавливаются разработчиком с учетом степени регулирующего воздействия положений, содержащихся в проекте акта. Разработчиком могут быть установлены более длительные сроки проведения публичных консультаций, если это необходимо для достижения целей проведения публичных консультаций. Датой начала публичных консультаций считается дата размещения разработчиком проекта акта и сводного отчета на официальном сайте.</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Разработчик извещает о начале публичных консультаций органы и организации, указанные в </w:t>
      </w:r>
      <w:hyperlink r:id="rId35" w:history="1">
        <w:r>
          <w:rPr>
            <w:rFonts w:ascii="Calibri" w:hAnsi="Calibri" w:cs="Calibri"/>
            <w:color w:val="0000FF"/>
          </w:rPr>
          <w:t>пункте 11</w:t>
        </w:r>
      </w:hyperlink>
      <w:r>
        <w:rPr>
          <w:rFonts w:ascii="Calibri" w:hAnsi="Calibri" w:cs="Calibri"/>
        </w:rPr>
        <w:t xml:space="preserve"> Правил. В целях получения наиболее полной и достоверной информации в рамках обсуждения результатов проведенной разработчиком оценки регулирующего воздействия проекта акта, отраженных в сводном отчете, разработчик заинтересован в возможно полном определении круга адресатов разработанного им регулирования и получении от них предложений в ходе проведения публичных консультаций.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Все полученные в течение срока проведения публичных консультаций предложения учитываются разработчиком и вносятся в сводку предложений, поступивших в связи с проведением публичного обсуждения.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Кроме получения письменных предложений от участников публичных консультаций и обсуждения через официальный сайт, разработчиком при необходимости дополнительно используются иные формы публичного обсуждения. Предложения, полученные в ходе таких мероприятий, должны фиксироваться разработчиком и включаться в сводку предложений, полученных по результатам публичного обсуждения. Возможные формы сбора позиций заинтересованных лиц (групп лиц) описаны в </w:t>
      </w:r>
      <w:hyperlink w:anchor="Par779" w:history="1">
        <w:r>
          <w:rPr>
            <w:rFonts w:ascii="Calibri" w:hAnsi="Calibri" w:cs="Calibri"/>
            <w:color w:val="0000FF"/>
          </w:rPr>
          <w:t>пункте 2.5</w:t>
        </w:r>
      </w:hyperlink>
      <w:r>
        <w:rPr>
          <w:rFonts w:ascii="Calibri" w:hAnsi="Calibri" w:cs="Calibri"/>
        </w:rPr>
        <w:t xml:space="preserve"> настоящей Методики.</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 сводке предложений указывается участник публичного обсуждения, который выдвинул предложение, суть полученного предложения, дата получения предложения, способ, которым было получено предложение (электронная почта, почта, указание на иной способ), информация об учете, частичном учете или отклонении предложения, указание на причины полного или частичного отклонения полученного предложения.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сводке полученных предложений указываются также сведения об общем числе участников публичного обсуждения; общем числе полученных предложений, в том числе по проекту акта и сводному отчету; общем числе предложений, полученных разными способами; общем числе учтенных, учтенных частично и отклоненных предложений.</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если разработчиком не принято решение, предусмотренное </w:t>
      </w:r>
      <w:hyperlink r:id="rId36" w:history="1">
        <w:r>
          <w:rPr>
            <w:rFonts w:ascii="Calibri" w:hAnsi="Calibri" w:cs="Calibri"/>
            <w:color w:val="0000FF"/>
          </w:rPr>
          <w:t>пунктом 24</w:t>
        </w:r>
      </w:hyperlink>
      <w:r>
        <w:rPr>
          <w:rFonts w:ascii="Calibri" w:hAnsi="Calibri" w:cs="Calibri"/>
        </w:rPr>
        <w:t xml:space="preserve"> Правил, разработчиком по результатам публичного обсуждения дорабатывается проект акта и сводный отчет.</w:t>
      </w:r>
    </w:p>
    <w:p w:rsidR="00D90B15" w:rsidRDefault="00D90B15">
      <w:pPr>
        <w:widowControl w:val="0"/>
        <w:autoSpaceDE w:val="0"/>
        <w:autoSpaceDN w:val="0"/>
        <w:adjustRightInd w:val="0"/>
        <w:spacing w:after="0" w:line="240" w:lineRule="auto"/>
        <w:jc w:val="center"/>
        <w:rPr>
          <w:rFonts w:ascii="Calibri" w:hAnsi="Calibri" w:cs="Calibri"/>
        </w:rPr>
      </w:pPr>
    </w:p>
    <w:p w:rsidR="00D90B15" w:rsidRDefault="00D90B15">
      <w:pPr>
        <w:widowControl w:val="0"/>
        <w:autoSpaceDE w:val="0"/>
        <w:autoSpaceDN w:val="0"/>
        <w:adjustRightInd w:val="0"/>
        <w:spacing w:after="0" w:line="240" w:lineRule="auto"/>
        <w:jc w:val="center"/>
        <w:outlineLvl w:val="1"/>
        <w:rPr>
          <w:rFonts w:ascii="Calibri" w:hAnsi="Calibri" w:cs="Calibri"/>
        </w:rPr>
      </w:pPr>
      <w:bookmarkStart w:id="74" w:name="Par975"/>
      <w:bookmarkEnd w:id="74"/>
      <w:r>
        <w:rPr>
          <w:rFonts w:ascii="Calibri" w:hAnsi="Calibri" w:cs="Calibri"/>
        </w:rPr>
        <w:t>V. Подготовка Минэкономразвития России заключения об оценке</w:t>
      </w:r>
    </w:p>
    <w:p w:rsidR="00D90B15" w:rsidRDefault="00D90B15">
      <w:pPr>
        <w:widowControl w:val="0"/>
        <w:autoSpaceDE w:val="0"/>
        <w:autoSpaceDN w:val="0"/>
        <w:adjustRightInd w:val="0"/>
        <w:spacing w:after="0" w:line="240" w:lineRule="auto"/>
        <w:jc w:val="center"/>
        <w:rPr>
          <w:rFonts w:ascii="Calibri" w:hAnsi="Calibri" w:cs="Calibri"/>
        </w:rPr>
      </w:pPr>
      <w:r>
        <w:rPr>
          <w:rFonts w:ascii="Calibri" w:hAnsi="Calibri" w:cs="Calibri"/>
        </w:rPr>
        <w:t>регулирующего воздействия</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Заключение об ОРВ подготавливается Минэкономразвития России в соответствии с </w:t>
      </w:r>
      <w:hyperlink r:id="rId37" w:history="1">
        <w:r>
          <w:rPr>
            <w:rFonts w:ascii="Calibri" w:hAnsi="Calibri" w:cs="Calibri"/>
            <w:color w:val="0000FF"/>
          </w:rPr>
          <w:t>пунктами 26</w:t>
        </w:r>
      </w:hyperlink>
      <w:r>
        <w:rPr>
          <w:rFonts w:ascii="Calibri" w:hAnsi="Calibri" w:cs="Calibri"/>
        </w:rPr>
        <w:t xml:space="preserve">, </w:t>
      </w:r>
      <w:hyperlink r:id="rId38" w:history="1">
        <w:r>
          <w:rPr>
            <w:rFonts w:ascii="Calibri" w:hAnsi="Calibri" w:cs="Calibri"/>
            <w:color w:val="0000FF"/>
          </w:rPr>
          <w:t>27</w:t>
        </w:r>
      </w:hyperlink>
      <w:r>
        <w:rPr>
          <w:rFonts w:ascii="Calibri" w:hAnsi="Calibri" w:cs="Calibri"/>
        </w:rPr>
        <w:t xml:space="preserve"> Правил.</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В случае, если выявлено несоблюдение разработчиком </w:t>
      </w:r>
      <w:hyperlink r:id="rId39" w:history="1">
        <w:r>
          <w:rPr>
            <w:rFonts w:ascii="Calibri" w:hAnsi="Calibri" w:cs="Calibri"/>
            <w:color w:val="0000FF"/>
          </w:rPr>
          <w:t>пунктов 9</w:t>
        </w:r>
      </w:hyperlink>
      <w:r>
        <w:rPr>
          <w:rFonts w:ascii="Calibri" w:hAnsi="Calibri" w:cs="Calibri"/>
        </w:rPr>
        <w:t xml:space="preserve"> - </w:t>
      </w:r>
      <w:hyperlink r:id="rId40" w:history="1">
        <w:r>
          <w:rPr>
            <w:rFonts w:ascii="Calibri" w:hAnsi="Calibri" w:cs="Calibri"/>
            <w:color w:val="0000FF"/>
          </w:rPr>
          <w:t>23</w:t>
        </w:r>
      </w:hyperlink>
      <w:r>
        <w:rPr>
          <w:rFonts w:ascii="Calibri" w:hAnsi="Calibri" w:cs="Calibri"/>
        </w:rPr>
        <w:t xml:space="preserve"> Правил, в заключении делается соответствующий вывод и дается указание на необходимость проведения процедур, предусмотренных </w:t>
      </w:r>
      <w:hyperlink r:id="rId41" w:history="1">
        <w:r>
          <w:rPr>
            <w:rFonts w:ascii="Calibri" w:hAnsi="Calibri" w:cs="Calibri"/>
            <w:color w:val="0000FF"/>
          </w:rPr>
          <w:t>пунктами 9</w:t>
        </w:r>
      </w:hyperlink>
      <w:r>
        <w:rPr>
          <w:rFonts w:ascii="Calibri" w:hAnsi="Calibri" w:cs="Calibri"/>
        </w:rPr>
        <w:t xml:space="preserve"> - </w:t>
      </w:r>
      <w:hyperlink r:id="rId42" w:history="1">
        <w:r>
          <w:rPr>
            <w:rFonts w:ascii="Calibri" w:hAnsi="Calibri" w:cs="Calibri"/>
            <w:color w:val="0000FF"/>
          </w:rPr>
          <w:t>23</w:t>
        </w:r>
      </w:hyperlink>
      <w:r>
        <w:rPr>
          <w:rFonts w:ascii="Calibri" w:hAnsi="Calibri" w:cs="Calibri"/>
        </w:rPr>
        <w:t xml:space="preserve"> Правил (начиная с невыполненной процедуры), доработки проекта акта по их результатам и последующего повторного направления проекта акта в Минэкономразвития России для подготовки заключения об ОРВ.</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несоблюдение разработчиком </w:t>
      </w:r>
      <w:hyperlink r:id="rId43" w:history="1">
        <w:r>
          <w:rPr>
            <w:rFonts w:ascii="Calibri" w:hAnsi="Calibri" w:cs="Calibri"/>
            <w:color w:val="0000FF"/>
          </w:rPr>
          <w:t>пунктов 9</w:t>
        </w:r>
      </w:hyperlink>
      <w:r>
        <w:rPr>
          <w:rFonts w:ascii="Calibri" w:hAnsi="Calibri" w:cs="Calibri"/>
        </w:rPr>
        <w:t xml:space="preserve"> - </w:t>
      </w:r>
      <w:hyperlink r:id="rId44" w:history="1">
        <w:r>
          <w:rPr>
            <w:rFonts w:ascii="Calibri" w:hAnsi="Calibri" w:cs="Calibri"/>
            <w:color w:val="0000FF"/>
          </w:rPr>
          <w:t>23</w:t>
        </w:r>
      </w:hyperlink>
      <w:r>
        <w:rPr>
          <w:rFonts w:ascii="Calibri" w:hAnsi="Calibri" w:cs="Calibri"/>
        </w:rPr>
        <w:t xml:space="preserve"> Правил не выявлено, в заключении делается соответствующий вывод, после чего делаются обоснованные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бюджетов всех уровней бюджетной системы Российской Федерации, о наличии либо отсутствии достаточного обоснования решения проблемы предложенным способом регулирования.</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Детализированные расчеты и статистические данные, подготовленные для обоснования полученных выводов, приводятся в приложении к заключению.</w:t>
      </w:r>
    </w:p>
    <w:p w:rsidR="00D90B15" w:rsidRDefault="00D90B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В случае проведения Минэкономразвития России публичных консультаций в соответствии с </w:t>
      </w:r>
      <w:hyperlink r:id="rId45" w:history="1">
        <w:r>
          <w:rPr>
            <w:rFonts w:ascii="Calibri" w:hAnsi="Calibri" w:cs="Calibri"/>
            <w:color w:val="0000FF"/>
          </w:rPr>
          <w:t>пунктом 28</w:t>
        </w:r>
      </w:hyperlink>
      <w:r>
        <w:rPr>
          <w:rFonts w:ascii="Calibri" w:hAnsi="Calibri" w:cs="Calibri"/>
        </w:rPr>
        <w:t xml:space="preserve"> Правил, в заключение в качестве неотъемлемого приложения включается сводка поступивших предложений.</w:t>
      </w: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autoSpaceDE w:val="0"/>
        <w:autoSpaceDN w:val="0"/>
        <w:adjustRightInd w:val="0"/>
        <w:spacing w:after="0" w:line="240" w:lineRule="auto"/>
        <w:ind w:firstLine="540"/>
        <w:jc w:val="both"/>
        <w:rPr>
          <w:rFonts w:ascii="Calibri" w:hAnsi="Calibri" w:cs="Calibri"/>
        </w:rPr>
      </w:pPr>
    </w:p>
    <w:p w:rsidR="00D90B15" w:rsidRDefault="00D90B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7FFD" w:rsidRDefault="002B5049"/>
    <w:sectPr w:rsidR="00887FFD" w:rsidSect="00567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15"/>
    <w:rsid w:val="002B5049"/>
    <w:rsid w:val="0038307A"/>
    <w:rsid w:val="00B67F27"/>
    <w:rsid w:val="00D90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B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90B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90B1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90B15"/>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B1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90B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90B1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90B1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60712260223FD86566653212DC91416177252B3C134729E59CB93A9DA7I5J" TargetMode="External"/><Relationship Id="rId13" Type="http://schemas.openxmlformats.org/officeDocument/2006/relationships/hyperlink" Target="consultantplus://offline/ref=A360712260223FD86566653212DC9141617029273D104729E59CB93A9D7575E5113A894764ED7716A0IDJ" TargetMode="External"/><Relationship Id="rId18" Type="http://schemas.openxmlformats.org/officeDocument/2006/relationships/hyperlink" Target="consultantplus://offline/ref=A360712260223FD86566653212DC9141617029273D104729E59CB93A9D7575E5113A894764ED7710A0IEJ" TargetMode="External"/><Relationship Id="rId26" Type="http://schemas.openxmlformats.org/officeDocument/2006/relationships/hyperlink" Target="consultantplus://offline/ref=A360712260223FD86566653212DC9141617029273D104729E59CB93A9D7575E5113A894764ED7712A0ICJ" TargetMode="External"/><Relationship Id="rId39" Type="http://schemas.openxmlformats.org/officeDocument/2006/relationships/hyperlink" Target="consultantplus://offline/ref=A360712260223FD86566653212DC9141617029273D104729E59CB93A9D7575E5113A894764ED7710A0IEJ" TargetMode="External"/><Relationship Id="rId3" Type="http://schemas.openxmlformats.org/officeDocument/2006/relationships/settings" Target="settings.xml"/><Relationship Id="rId21" Type="http://schemas.openxmlformats.org/officeDocument/2006/relationships/hyperlink" Target="consultantplus://offline/ref=A360712260223FD86566653212DC9141617029273D104729E59CB93A9D7575E5113A894764ED7716A0IDJ" TargetMode="External"/><Relationship Id="rId34" Type="http://schemas.openxmlformats.org/officeDocument/2006/relationships/hyperlink" Target="consultantplus://offline/ref=A360712260223FD86566653212DC9141617029273D104729E59CB93A9D7575E5113A894764ED771DA0IBJ" TargetMode="External"/><Relationship Id="rId42" Type="http://schemas.openxmlformats.org/officeDocument/2006/relationships/hyperlink" Target="consultantplus://offline/ref=A360712260223FD86566653212DC9141617029273D104729E59CB93A9D7575E5113A894764ED7614A0IBJ" TargetMode="External"/><Relationship Id="rId47" Type="http://schemas.openxmlformats.org/officeDocument/2006/relationships/theme" Target="theme/theme1.xml"/><Relationship Id="rId7" Type="http://schemas.openxmlformats.org/officeDocument/2006/relationships/hyperlink" Target="consultantplus://offline/ref=A360712260223FD86566653212DC9141617B20213F154729E59CB93A9D7575E5113A894764ED7511A0I0J" TargetMode="External"/><Relationship Id="rId12" Type="http://schemas.openxmlformats.org/officeDocument/2006/relationships/hyperlink" Target="consultantplus://offline/ref=A360712260223FD86566653212DC9141617029273D104729E59CB93A9D7575E5113A894764ED7614A0I9J" TargetMode="External"/><Relationship Id="rId17" Type="http://schemas.openxmlformats.org/officeDocument/2006/relationships/hyperlink" Target="consultantplus://offline/ref=A360712260223FD86566653212DC9141617029273D104729E59CB93A9D7575E5113A894764ED7614A0IBJ" TargetMode="External"/><Relationship Id="rId25" Type="http://schemas.openxmlformats.org/officeDocument/2006/relationships/hyperlink" Target="consultantplus://offline/ref=A360712260223FD86566653212DC9141617029273D104729E59CB93A9D7575E5113A894764ED7712A0IDJ" TargetMode="External"/><Relationship Id="rId33" Type="http://schemas.openxmlformats.org/officeDocument/2006/relationships/hyperlink" Target="consultantplus://offline/ref=A360712260223FD86566653212DC9141617029273D104729E59CB93A9D7575E5113A894764ED7614A0I9J" TargetMode="External"/><Relationship Id="rId38" Type="http://schemas.openxmlformats.org/officeDocument/2006/relationships/hyperlink" Target="consultantplus://offline/ref=A360712260223FD86566653212DC9141617029273D104729E59CB93A9D7575E5113A894764ED7615A0I8J"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360712260223FD86566653212DC9141617029273D104729E59CB93A9D7575E5113A894764ED7615A0IAJ" TargetMode="External"/><Relationship Id="rId20" Type="http://schemas.openxmlformats.org/officeDocument/2006/relationships/hyperlink" Target="consultantplus://offline/ref=A360712260223FD86566653212DC9141617029273D104729E59CB93A9D7575E5113A894764ED7615A0IBJ" TargetMode="External"/><Relationship Id="rId29" Type="http://schemas.openxmlformats.org/officeDocument/2006/relationships/hyperlink" Target="consultantplus://offline/ref=A360712260223FD86566653212DC9141617029273D104729E59CB93A9D7575E5113A894764ED7717A0IEJ" TargetMode="External"/><Relationship Id="rId41" Type="http://schemas.openxmlformats.org/officeDocument/2006/relationships/hyperlink" Target="consultantplus://offline/ref=A360712260223FD86566653212DC9141617029273D104729E59CB93A9D7575E5113A894764ED7710A0IEJ" TargetMode="External"/><Relationship Id="rId1" Type="http://schemas.openxmlformats.org/officeDocument/2006/relationships/styles" Target="styles.xml"/><Relationship Id="rId6" Type="http://schemas.openxmlformats.org/officeDocument/2006/relationships/hyperlink" Target="consultantplus://offline/ref=A360712260223FD86566653212DC9141617029273D104729E59CB93A9D7575E5113A894764ED7715A0IAJ" TargetMode="External"/><Relationship Id="rId11" Type="http://schemas.openxmlformats.org/officeDocument/2006/relationships/hyperlink" Target="consultantplus://offline/ref=A360712260223FD86566653212DC9141617029273D104729E59CB93A9D7575E5113A894764ED771DA0I0J" TargetMode="External"/><Relationship Id="rId24" Type="http://schemas.openxmlformats.org/officeDocument/2006/relationships/hyperlink" Target="consultantplus://offline/ref=A360712260223FD86566653212DC9141617029273D104729E59CB93A9D7575E5113A894764ED7711A0I1J" TargetMode="External"/><Relationship Id="rId32" Type="http://schemas.openxmlformats.org/officeDocument/2006/relationships/hyperlink" Target="consultantplus://offline/ref=A360712260223FD86566653212DC9141617029273D104729E59CB93A9D7575E5113A894764ED771DA0I0J" TargetMode="External"/><Relationship Id="rId37" Type="http://schemas.openxmlformats.org/officeDocument/2006/relationships/hyperlink" Target="consultantplus://offline/ref=A360712260223FD86566653212DC9141617029273D104729E59CB93A9D7575E5113A894764ED7614A0I1J" TargetMode="External"/><Relationship Id="rId40" Type="http://schemas.openxmlformats.org/officeDocument/2006/relationships/hyperlink" Target="consultantplus://offline/ref=A360712260223FD86566653212DC9141617029273D104729E59CB93A9D7575E5113A894764ED7614A0IBJ" TargetMode="External"/><Relationship Id="rId45" Type="http://schemas.openxmlformats.org/officeDocument/2006/relationships/hyperlink" Target="consultantplus://offline/ref=A360712260223FD86566653212DC9141617029273D104729E59CB93A9D7575E5113A894764ED7615A0IB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360712260223FD86566653212DC9141617029273D104729E59CB93A9D7575E5113A894764ED7614A0IBJ" TargetMode="External"/><Relationship Id="rId23" Type="http://schemas.openxmlformats.org/officeDocument/2006/relationships/hyperlink" Target="consultantplus://offline/ref=A360712260223FD86566653212DC9141617029273D104729E59CB93A9D7575E5113A894764ED7710A0I0J" TargetMode="External"/><Relationship Id="rId28" Type="http://schemas.openxmlformats.org/officeDocument/2006/relationships/hyperlink" Target="consultantplus://offline/ref=A360712260223FD86566653212DC9141617029273D104729E59CB93A9D7575E5113A894764ED7717A0IEJ" TargetMode="External"/><Relationship Id="rId36" Type="http://schemas.openxmlformats.org/officeDocument/2006/relationships/hyperlink" Target="consultantplus://offline/ref=A360712260223FD86566653212DC9141617029273D104729E59CB93A9D7575E5113A894764ED7614A0IAJ" TargetMode="External"/><Relationship Id="rId10" Type="http://schemas.openxmlformats.org/officeDocument/2006/relationships/hyperlink" Target="consultantplus://offline/ref=A360712260223FD86566653212DC9141617029273D104729E59CB93A9D7575E5113A894764ED7717A0IEJ" TargetMode="External"/><Relationship Id="rId19" Type="http://schemas.openxmlformats.org/officeDocument/2006/relationships/hyperlink" Target="consultantplus://offline/ref=A360712260223FD86566653212DC9141617029273D104729E59CB93A9D7575E5113A894764ED7614A0IBJ" TargetMode="External"/><Relationship Id="rId31" Type="http://schemas.openxmlformats.org/officeDocument/2006/relationships/hyperlink" Target="consultantplus://offline/ref=A360712260223FD86566653212DC9141617029273D104729E59CB93A9D7575E5113A894764ED7717A0I0J" TargetMode="External"/><Relationship Id="rId44" Type="http://schemas.openxmlformats.org/officeDocument/2006/relationships/hyperlink" Target="consultantplus://offline/ref=A360712260223FD86566653212DC9141617029273D104729E59CB93A9D7575E5113A894764ED7614A0IBJ" TargetMode="External"/><Relationship Id="rId4" Type="http://schemas.openxmlformats.org/officeDocument/2006/relationships/webSettings" Target="webSettings.xml"/><Relationship Id="rId9" Type="http://schemas.openxmlformats.org/officeDocument/2006/relationships/hyperlink" Target="consultantplus://offline/ref=A360712260223FD86566653212DC9141617325203B174729E59CB93A9DA7I5J" TargetMode="External"/><Relationship Id="rId14" Type="http://schemas.openxmlformats.org/officeDocument/2006/relationships/hyperlink" Target="consultantplus://offline/ref=A360712260223FD86566653212DC9141617029273D104729E59CB93A9D7575E5113A894764ED7710A0IEJ" TargetMode="External"/><Relationship Id="rId22" Type="http://schemas.openxmlformats.org/officeDocument/2006/relationships/hyperlink" Target="consultantplus://offline/ref=A360712260223FD86566653212DC9141617029273D104729E59CB93A9D7575E5113A894764ED7710A0IEJ" TargetMode="External"/><Relationship Id="rId27" Type="http://schemas.openxmlformats.org/officeDocument/2006/relationships/hyperlink" Target="consultantplus://offline/ref=A360712260223FD86566653212DC9141617029273D104729E59CB93A9D7575E5113A894764ED7712A0I0J" TargetMode="External"/><Relationship Id="rId30" Type="http://schemas.openxmlformats.org/officeDocument/2006/relationships/hyperlink" Target="consultantplus://offline/ref=A360712260223FD86566653212DC9141617029273D104729E59CB93A9D7575E5113A894764ED7717A0I1J" TargetMode="External"/><Relationship Id="rId35" Type="http://schemas.openxmlformats.org/officeDocument/2006/relationships/hyperlink" Target="consultantplus://offline/ref=A360712260223FD86566653212DC9141617029273D104729E59CB93A9D7575E5113A894764ED7711A0I1J" TargetMode="External"/><Relationship Id="rId43" Type="http://schemas.openxmlformats.org/officeDocument/2006/relationships/hyperlink" Target="consultantplus://offline/ref=A360712260223FD86566653212DC9141617029273D104729E59CB93A9D7575E5113A894764ED7710A0I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15795</Words>
  <Characters>90034</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Любовь Леонидовна</dc:creator>
  <cp:lastModifiedBy>Ольга</cp:lastModifiedBy>
  <cp:revision>2</cp:revision>
  <dcterms:created xsi:type="dcterms:W3CDTF">2016-01-13T06:33:00Z</dcterms:created>
  <dcterms:modified xsi:type="dcterms:W3CDTF">2016-01-13T06:33:00Z</dcterms:modified>
</cp:coreProperties>
</file>