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78" w:rsidRPr="00C01278" w:rsidRDefault="00C01278" w:rsidP="00C012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C01278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Изменены Правила пользования жилыми помещениями</w:t>
      </w:r>
    </w:p>
    <w:p w:rsidR="00C01278" w:rsidRPr="00C01278" w:rsidRDefault="00C01278" w:rsidP="00C012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bookmarkStart w:id="0" w:name="_GoBack"/>
      <w:r w:rsidRPr="00C01278">
        <w:rPr>
          <w:iCs/>
          <w:color w:val="000000" w:themeColor="text1"/>
          <w:sz w:val="28"/>
          <w:szCs w:val="28"/>
        </w:rPr>
        <w:t>Постановлением Правительства РФ от 07.11.2019 № 1417 внесены изменения в Правила пользования жилыми помещениями, утвержденных постановлением Правительства Российской Федерации от 21 января 2006 г. № 25 «Об утверждении Правил пользования жилыми помещениями».</w:t>
      </w:r>
    </w:p>
    <w:p w:rsidR="00C01278" w:rsidRPr="00C01278" w:rsidRDefault="00C01278" w:rsidP="00C012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C01278">
        <w:rPr>
          <w:iCs/>
          <w:color w:val="000000" w:themeColor="text1"/>
          <w:sz w:val="28"/>
          <w:szCs w:val="28"/>
        </w:rPr>
        <w:t>Так, в соответствии с пунктом 4 Правил пользования жилыми помещениями, теперь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такая деятельность не нарушает права и законные интересы других граждан, а также требования, которым должно отвечать жилое помещение.</w:t>
      </w:r>
    </w:p>
    <w:p w:rsidR="00C01278" w:rsidRPr="00C01278" w:rsidRDefault="00C01278" w:rsidP="00C012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C01278">
        <w:rPr>
          <w:iCs/>
          <w:color w:val="000000" w:themeColor="text1"/>
          <w:sz w:val="28"/>
          <w:szCs w:val="28"/>
        </w:rPr>
        <w:t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 16 Федерального закона «О свободе совести и о религиозных объединениях». В указанной редакции правила действуют с 19.11.2019.</w:t>
      </w:r>
    </w:p>
    <w:p w:rsidR="00C01278" w:rsidRPr="00C01278" w:rsidRDefault="00C01278" w:rsidP="00C012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 w:themeColor="text1"/>
          <w:sz w:val="28"/>
          <w:szCs w:val="28"/>
        </w:rPr>
      </w:pPr>
      <w:r w:rsidRPr="00C01278">
        <w:rPr>
          <w:iCs/>
          <w:color w:val="000000" w:themeColor="text1"/>
          <w:sz w:val="28"/>
          <w:szCs w:val="28"/>
        </w:rPr>
        <w:t>Аналогичная норма была внесена и в ст. 17 Жилищного кодекса РФ Федеральным законом от 15.04.2019 № 59-ФЗ, которая вступила в силу с 01.10.2019.</w:t>
      </w:r>
    </w:p>
    <w:bookmarkEnd w:id="0"/>
    <w:p w:rsidR="00175F12" w:rsidRDefault="00175F12"/>
    <w:sectPr w:rsidR="0017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78"/>
    <w:rsid w:val="00175F12"/>
    <w:rsid w:val="00C0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51EB-CBD0-4075-8FB7-E362352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2019-12-11T19:15:00Z</dcterms:created>
  <dcterms:modified xsi:type="dcterms:W3CDTF">2019-12-11T19:26:00Z</dcterms:modified>
</cp:coreProperties>
</file>