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9C" w:rsidRPr="00976025" w:rsidRDefault="00C92A9C" w:rsidP="00C9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6025">
        <w:rPr>
          <w:rFonts w:ascii="Times New Roman" w:hAnsi="Times New Roman" w:cs="Times New Roman"/>
          <w:sz w:val="27"/>
          <w:szCs w:val="27"/>
        </w:rPr>
        <w:t xml:space="preserve">С 1 апреля 2020 года вступили в силу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 в </w:t>
      </w:r>
      <w:r w:rsidRPr="00976025">
        <w:rPr>
          <w:rFonts w:ascii="Times New Roman" w:hAnsi="Times New Roman" w:cs="Times New Roman"/>
          <w:sz w:val="27"/>
          <w:szCs w:val="27"/>
        </w:rPr>
        <w:t xml:space="preserve">Кодекс Российской Федерации об административных правонарушениях, </w:t>
      </w:r>
    </w:p>
    <w:p w:rsidR="00C92A9C" w:rsidRPr="00976025" w:rsidRDefault="00C92A9C" w:rsidP="00C9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proofErr w:type="gramStart"/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поправкам</w:t>
      </w:r>
      <w:proofErr w:type="gramEnd"/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ужесточили наказания за совершение административных правонарушений, предусмотренных статьей </w:t>
      </w:r>
      <w:r w:rsidRPr="009760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6.3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КоАП РФ «</w:t>
      </w:r>
      <w:r w:rsidRPr="009760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 w:rsidRPr="001E64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арушение законодательства в области обеспечения санитарно-эпидемиологического благополучия населения</w:t>
      </w:r>
      <w:r w:rsidRPr="009760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</w:p>
    <w:p w:rsidR="00C92A9C" w:rsidRPr="001E64F9" w:rsidRDefault="00C92A9C" w:rsidP="00C9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760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Так,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нарушение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действующих санитарных правил и гигиенических нормативов, невыполнени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санитарно-гигиенических и про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тивоэпидемических мероприятий, 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карантина, либо невыполнение в установленный срок выданного в указанные периоды законного предписания (постановления) или требов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ания органа (должностного лица) </w:t>
      </w:r>
      <w:proofErr w:type="spellStart"/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проведении санитарно-противоэпидемических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(профилактических) мероприятий 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влекут наложение административного штрафа на граждан 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40 000 рублей, должностных лиц 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150 000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лиц, осуществляющих предпринимательскую деятельность без образования юридического лица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150 000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 или административное приостановление деятельности на срок 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90 суток,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юридических лиц 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500 000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 или административное приостановление деятельности на срок 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90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суток.</w:t>
      </w:r>
    </w:p>
    <w:p w:rsidR="00C92A9C" w:rsidRPr="00976025" w:rsidRDefault="00C92A9C" w:rsidP="00C9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же указанные выше действия (бездействие)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повлек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ут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причинение вреда здоровью человека или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смерть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 отсутствии в них признаков уголовно наказуемого деяния), они грозят правонарушителям</w:t>
      </w:r>
      <w:r w:rsidRPr="00976025">
        <w:rPr>
          <w:rFonts w:ascii="Times New Roman" w:hAnsi="Times New Roman" w:cs="Times New Roman"/>
          <w:sz w:val="27"/>
          <w:szCs w:val="27"/>
        </w:rPr>
        <w:t xml:space="preserve"> штрафами в значительно большем размере.</w:t>
      </w:r>
    </w:p>
    <w:p w:rsidR="00C92A9C" w:rsidRPr="00976025" w:rsidRDefault="00C92A9C" w:rsidP="00C9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6025">
        <w:rPr>
          <w:rFonts w:ascii="Times New Roman" w:hAnsi="Times New Roman" w:cs="Times New Roman"/>
          <w:sz w:val="27"/>
          <w:szCs w:val="27"/>
        </w:rPr>
        <w:t xml:space="preserve">Также установлена административная санкция для </w:t>
      </w:r>
      <w:r w:rsidRPr="001E64F9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</w:t>
      </w:r>
      <w:r w:rsidRPr="00976025">
        <w:rPr>
          <w:rFonts w:ascii="Times New Roman" w:hAnsi="Times New Roman" w:cs="Times New Roman"/>
          <w:sz w:val="27"/>
          <w:szCs w:val="27"/>
        </w:rPr>
        <w:t xml:space="preserve"> за распространение в средствах массовой информации и Интернете заведомо ложной информации об обстоятельствах, представляющих угрозу жизни и безопасности граждан (эпидемии, аварии, стихийные бедствия и т.п.), и о принимаемых по ним мерах (ч.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502F2">
        <w:rPr>
          <w:rFonts w:ascii="Times New Roman" w:eastAsia="Times New Roman" w:hAnsi="Times New Roman" w:cs="Times New Roman"/>
          <w:sz w:val="27"/>
          <w:szCs w:val="27"/>
          <w:lang w:eastAsia="ru-RU"/>
        </w:rPr>
        <w:t>10.1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76025">
        <w:rPr>
          <w:rFonts w:ascii="Times New Roman" w:hAnsi="Times New Roman" w:cs="Times New Roman"/>
          <w:sz w:val="27"/>
          <w:szCs w:val="27"/>
        </w:rPr>
        <w:t xml:space="preserve">ст.13.15 КоАП РФ). </w:t>
      </w:r>
    </w:p>
    <w:p w:rsidR="00C92A9C" w:rsidRPr="00976025" w:rsidRDefault="00C92A9C" w:rsidP="00C9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6025">
        <w:rPr>
          <w:rFonts w:ascii="Times New Roman" w:hAnsi="Times New Roman" w:cs="Times New Roman"/>
          <w:sz w:val="27"/>
          <w:szCs w:val="27"/>
        </w:rPr>
        <w:t>Кроме того, в КоАП РФ введена ст.</w:t>
      </w:r>
      <w:r w:rsidRPr="00E2465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20.6.1</w:t>
      </w:r>
      <w:r w:rsidRPr="009760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предусматривающая ответственность за </w:t>
      </w:r>
      <w:bookmarkStart w:id="0" w:name="p10311"/>
      <w:bookmarkEnd w:id="0"/>
      <w:r w:rsidRPr="009760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влекущее 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 или наложение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виновных лиц административных штрафов для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 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30 000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должностных лиц 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50 000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лиц, осуществляющих предпринимательскую деятельность без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юридического лица 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50 000 руб., 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 до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300 000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</w:t>
      </w:r>
    </w:p>
    <w:p w:rsidR="00C92A9C" w:rsidRPr="00E24657" w:rsidRDefault="00C92A9C" w:rsidP="00C9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А при повторном совершении</w:t>
      </w:r>
      <w:r w:rsidRPr="009311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такого правонарушения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</w:t>
      </w:r>
      <w:r w:rsidRPr="00931166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овлекшее причинение вреда здоровью человека или имуществу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грозящая 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ыми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штрафа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 для граждан 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50 000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.; на должностных лиц до 500 000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дисквалификацию на срок от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лет; на лиц, осуществляющих предпринимательскую деятельность без образования юридического лица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1 000 000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E246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административное приостановление деятельно</w:t>
      </w:r>
      <w:r w:rsidRPr="0097602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 на срок до 90 суток.</w:t>
      </w:r>
    </w:p>
    <w:p w:rsidR="00C92A9C" w:rsidRPr="00976025" w:rsidRDefault="00C92A9C" w:rsidP="00C92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2A9C" w:rsidRPr="00976025" w:rsidRDefault="00C92A9C" w:rsidP="00C92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2A9C" w:rsidRPr="00976025" w:rsidRDefault="00C92A9C" w:rsidP="00C92A9C">
      <w:pPr>
        <w:pStyle w:val="a3"/>
        <w:spacing w:line="240" w:lineRule="exact"/>
        <w:ind w:right="99" w:firstLine="0"/>
        <w:jc w:val="both"/>
        <w:rPr>
          <w:sz w:val="27"/>
          <w:szCs w:val="27"/>
        </w:rPr>
      </w:pPr>
      <w:r>
        <w:rPr>
          <w:sz w:val="27"/>
          <w:szCs w:val="27"/>
        </w:rPr>
        <w:t>помощник прокурора района</w:t>
      </w:r>
      <w:r w:rsidRPr="00976025">
        <w:rPr>
          <w:sz w:val="27"/>
          <w:szCs w:val="27"/>
        </w:rPr>
        <w:tab/>
      </w:r>
      <w:r w:rsidRPr="00976025">
        <w:rPr>
          <w:sz w:val="27"/>
          <w:szCs w:val="27"/>
        </w:rPr>
        <w:tab/>
      </w:r>
      <w:r w:rsidRPr="00976025">
        <w:rPr>
          <w:sz w:val="27"/>
          <w:szCs w:val="27"/>
        </w:rPr>
        <w:tab/>
      </w:r>
      <w:r w:rsidRPr="00976025">
        <w:rPr>
          <w:sz w:val="27"/>
          <w:szCs w:val="27"/>
        </w:rPr>
        <w:tab/>
      </w:r>
      <w:r w:rsidRPr="00976025">
        <w:rPr>
          <w:sz w:val="27"/>
          <w:szCs w:val="27"/>
        </w:rPr>
        <w:tab/>
      </w:r>
      <w:bookmarkStart w:id="1" w:name="_GoBack"/>
      <w:bookmarkEnd w:id="1"/>
      <w:r w:rsidRPr="00976025">
        <w:rPr>
          <w:sz w:val="27"/>
          <w:szCs w:val="27"/>
        </w:rPr>
        <w:tab/>
        <w:t xml:space="preserve">        </w:t>
      </w:r>
      <w:proofErr w:type="spellStart"/>
      <w:r w:rsidRPr="00976025">
        <w:rPr>
          <w:sz w:val="27"/>
          <w:szCs w:val="27"/>
        </w:rPr>
        <w:t>Т.А.Сидорова</w:t>
      </w:r>
      <w:proofErr w:type="spellEnd"/>
      <w:r w:rsidRPr="00976025">
        <w:rPr>
          <w:sz w:val="27"/>
          <w:szCs w:val="27"/>
        </w:rPr>
        <w:t xml:space="preserve"> </w:t>
      </w:r>
    </w:p>
    <w:p w:rsidR="009E2B6D" w:rsidRDefault="009E2B6D"/>
    <w:sectPr w:rsidR="009E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8E"/>
    <w:rsid w:val="009E2B6D"/>
    <w:rsid w:val="00C92A9C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CD9F"/>
  <w15:chartTrackingRefBased/>
  <w15:docId w15:val="{A8967258-852F-4BEB-B0B9-DAB6AF8C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2A9C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2A9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Плохова Дарья Сергеевна</dc:creator>
  <cp:keywords/>
  <dc:description/>
  <cp:lastModifiedBy>Плохова Дарья Сергеевна</cp:lastModifiedBy>
  <cp:revision>2</cp:revision>
  <dcterms:created xsi:type="dcterms:W3CDTF">2020-04-15T16:03:00Z</dcterms:created>
  <dcterms:modified xsi:type="dcterms:W3CDTF">2020-04-15T16:04:00Z</dcterms:modified>
</cp:coreProperties>
</file>