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87" w:rsidRDefault="00181D87" w:rsidP="001E6CD0">
      <w:pPr>
        <w:jc w:val="center"/>
      </w:pPr>
    </w:p>
    <w:p w:rsidR="00181D87" w:rsidRPr="006F02ED" w:rsidRDefault="00181D87" w:rsidP="001E6CD0">
      <w:pPr>
        <w:jc w:val="center"/>
      </w:pPr>
      <w:r w:rsidRPr="006F02ED">
        <w:object w:dxaOrig="970" w:dyaOrig="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4.5pt" o:ole="" fillcolor="window">
            <v:imagedata r:id="rId5" o:title=""/>
          </v:shape>
          <o:OLEObject Type="Embed" ProgID="Word.Picture.8" ShapeID="_x0000_i1025" DrawAspect="Content" ObjectID="_1681198695" r:id="rId6"/>
        </w:object>
      </w:r>
    </w:p>
    <w:p w:rsidR="00181D87" w:rsidRDefault="00181D87" w:rsidP="00BA6C9C">
      <w:pPr>
        <w:tabs>
          <w:tab w:val="left" w:pos="1125"/>
        </w:tabs>
        <w:spacing w:line="360" w:lineRule="auto"/>
        <w:jc w:val="center"/>
        <w:rPr>
          <w:sz w:val="25"/>
          <w:szCs w:val="25"/>
        </w:rPr>
      </w:pPr>
    </w:p>
    <w:p w:rsidR="00181D87" w:rsidRPr="009D1D81" w:rsidRDefault="00181D87" w:rsidP="00BA6C9C">
      <w:pPr>
        <w:tabs>
          <w:tab w:val="left" w:pos="1125"/>
        </w:tabs>
        <w:spacing w:line="360" w:lineRule="auto"/>
        <w:jc w:val="center"/>
        <w:rPr>
          <w:sz w:val="25"/>
          <w:szCs w:val="25"/>
        </w:rPr>
      </w:pPr>
      <w:r w:rsidRPr="009D1D81">
        <w:rPr>
          <w:sz w:val="25"/>
          <w:szCs w:val="25"/>
        </w:rPr>
        <w:t>Республика Карелия</w:t>
      </w:r>
    </w:p>
    <w:p w:rsidR="00181D87" w:rsidRPr="009D1D81" w:rsidRDefault="00181D87" w:rsidP="00BA6C9C">
      <w:pPr>
        <w:tabs>
          <w:tab w:val="left" w:pos="1125"/>
        </w:tabs>
        <w:jc w:val="center"/>
      </w:pPr>
      <w:r w:rsidRPr="009D1D81">
        <w:rPr>
          <w:lang w:val="en-US"/>
        </w:rPr>
        <w:t>Karjalan</w:t>
      </w:r>
      <w:r w:rsidRPr="009D1D81">
        <w:t xml:space="preserve"> </w:t>
      </w:r>
      <w:r w:rsidRPr="009D1D81">
        <w:rPr>
          <w:lang w:val="en-US"/>
        </w:rPr>
        <w:t>Tasavalta</w:t>
      </w:r>
    </w:p>
    <w:p w:rsidR="00181D87" w:rsidRPr="009D1D81" w:rsidRDefault="00181D87" w:rsidP="00BA6C9C">
      <w:pPr>
        <w:tabs>
          <w:tab w:val="left" w:pos="1125"/>
        </w:tabs>
        <w:jc w:val="center"/>
      </w:pPr>
    </w:p>
    <w:p w:rsidR="00181D87" w:rsidRPr="009D1D81" w:rsidRDefault="00181D87" w:rsidP="00BA6C9C">
      <w:pPr>
        <w:tabs>
          <w:tab w:val="left" w:pos="1125"/>
        </w:tabs>
        <w:jc w:val="center"/>
        <w:rPr>
          <w:sz w:val="25"/>
          <w:szCs w:val="25"/>
        </w:rPr>
      </w:pPr>
      <w:r w:rsidRPr="009D1D81">
        <w:rPr>
          <w:sz w:val="25"/>
          <w:szCs w:val="25"/>
        </w:rPr>
        <w:t>СОВЕТ ОЛОНЕЦКОГО НАЦИОНАЛЬНОГО МУНИЦИПАЛЬНОГО РАЙОНА</w:t>
      </w:r>
    </w:p>
    <w:p w:rsidR="00181D87" w:rsidRPr="009D1D81" w:rsidRDefault="00181D87" w:rsidP="00BA6C9C">
      <w:pPr>
        <w:tabs>
          <w:tab w:val="left" w:pos="1125"/>
        </w:tabs>
        <w:jc w:val="center"/>
        <w:rPr>
          <w:sz w:val="25"/>
          <w:szCs w:val="25"/>
        </w:rPr>
      </w:pPr>
    </w:p>
    <w:p w:rsidR="00181D87" w:rsidRPr="00814FE3" w:rsidRDefault="00181D87" w:rsidP="00BA6C9C">
      <w:pPr>
        <w:tabs>
          <w:tab w:val="left" w:pos="1125"/>
        </w:tabs>
        <w:jc w:val="center"/>
        <w:rPr>
          <w:lang w:val="en-US"/>
        </w:rPr>
      </w:pPr>
      <w:r w:rsidRPr="009D1D81">
        <w:rPr>
          <w:lang w:val="en-US"/>
        </w:rPr>
        <w:t>Aunuksen</w:t>
      </w:r>
      <w:r w:rsidRPr="00814FE3">
        <w:rPr>
          <w:lang w:val="en-US"/>
        </w:rPr>
        <w:t xml:space="preserve"> </w:t>
      </w:r>
      <w:r w:rsidRPr="009D1D81">
        <w:rPr>
          <w:lang w:val="en-US"/>
        </w:rPr>
        <w:t>piirineuvosto</w:t>
      </w:r>
      <w:r w:rsidRPr="00814FE3">
        <w:rPr>
          <w:lang w:val="en-US"/>
        </w:rPr>
        <w:t xml:space="preserve"> –</w:t>
      </w:r>
    </w:p>
    <w:p w:rsidR="00181D87" w:rsidRPr="009D1D81" w:rsidRDefault="00181D87" w:rsidP="00BA6C9C">
      <w:pPr>
        <w:tabs>
          <w:tab w:val="left" w:pos="1125"/>
        </w:tabs>
        <w:jc w:val="center"/>
        <w:rPr>
          <w:lang w:val="en-US"/>
        </w:rPr>
      </w:pPr>
      <w:r w:rsidRPr="009D1D81">
        <w:rPr>
          <w:lang w:val="en-US"/>
        </w:rPr>
        <w:t>Piirin paikallisen itsehallinnon</w:t>
      </w:r>
    </w:p>
    <w:p w:rsidR="00181D87" w:rsidRPr="009D1D81" w:rsidRDefault="00181D87" w:rsidP="00BA6C9C">
      <w:pPr>
        <w:tabs>
          <w:tab w:val="left" w:pos="1125"/>
        </w:tabs>
        <w:jc w:val="center"/>
        <w:rPr>
          <w:lang w:val="en-US"/>
        </w:rPr>
      </w:pPr>
      <w:r w:rsidRPr="009D1D81">
        <w:rPr>
          <w:lang w:val="en-US"/>
        </w:rPr>
        <w:t>Edustava elin</w:t>
      </w:r>
    </w:p>
    <w:p w:rsidR="00181D87" w:rsidRPr="00D84BFF" w:rsidRDefault="00181D87" w:rsidP="001E6CD0">
      <w:pPr>
        <w:pStyle w:val="ConsPlusNonformat"/>
        <w:widowControl/>
        <w:jc w:val="both"/>
        <w:rPr>
          <w:rFonts w:ascii="Times New Roman" w:hAnsi="Times New Roman" w:cs="Times New Roman"/>
          <w:b/>
          <w:bCs/>
          <w:sz w:val="28"/>
          <w:szCs w:val="28"/>
          <w:lang w:val="en-US"/>
        </w:rPr>
      </w:pPr>
      <w:r w:rsidRPr="00D84BFF">
        <w:rPr>
          <w:rFonts w:ascii="Times New Roman" w:hAnsi="Times New Roman" w:cs="Times New Roman"/>
          <w:b/>
          <w:bCs/>
          <w:sz w:val="28"/>
          <w:szCs w:val="28"/>
          <w:lang w:val="en-US"/>
        </w:rPr>
        <w:t xml:space="preserve">                                          </w:t>
      </w:r>
    </w:p>
    <w:p w:rsidR="00181D87" w:rsidRPr="00D84BFF" w:rsidRDefault="00181D87" w:rsidP="001E6CD0">
      <w:pPr>
        <w:pStyle w:val="ConsPlusNonformat"/>
        <w:widowControl/>
        <w:jc w:val="both"/>
        <w:rPr>
          <w:rFonts w:ascii="Times New Roman" w:hAnsi="Times New Roman" w:cs="Times New Roman"/>
          <w:b/>
          <w:bCs/>
          <w:sz w:val="28"/>
          <w:szCs w:val="28"/>
          <w:lang w:val="en-US"/>
        </w:rPr>
      </w:pPr>
    </w:p>
    <w:p w:rsidR="00181D87" w:rsidRPr="001512A1" w:rsidRDefault="00181D87" w:rsidP="001E6CD0">
      <w:pPr>
        <w:jc w:val="center"/>
        <w:rPr>
          <w:sz w:val="25"/>
          <w:szCs w:val="25"/>
        </w:rPr>
      </w:pPr>
      <w:r w:rsidRPr="001512A1">
        <w:rPr>
          <w:sz w:val="25"/>
          <w:szCs w:val="25"/>
        </w:rPr>
        <w:t>РЕШЕНИЕ</w:t>
      </w:r>
    </w:p>
    <w:p w:rsidR="00181D87" w:rsidRPr="001512A1" w:rsidRDefault="00181D87" w:rsidP="001E6CD0">
      <w:pPr>
        <w:jc w:val="center"/>
      </w:pPr>
    </w:p>
    <w:p w:rsidR="00181D87" w:rsidRPr="001512A1" w:rsidRDefault="00181D87" w:rsidP="001E6CD0">
      <w:pPr>
        <w:jc w:val="center"/>
      </w:pPr>
    </w:p>
    <w:p w:rsidR="00181D87" w:rsidRPr="001512A1" w:rsidRDefault="00181D87" w:rsidP="001E6CD0">
      <w:r w:rsidRPr="001512A1">
        <w:t xml:space="preserve">от </w:t>
      </w:r>
      <w:r>
        <w:t>28.04.</w:t>
      </w:r>
      <w:r w:rsidRPr="001512A1">
        <w:t xml:space="preserve">2021 года № </w:t>
      </w:r>
      <w:r>
        <w:t>23</w:t>
      </w:r>
      <w:r w:rsidRPr="001512A1">
        <w:t xml:space="preserve"> </w:t>
      </w:r>
    </w:p>
    <w:p w:rsidR="00181D87" w:rsidRPr="001512A1" w:rsidRDefault="00181D87" w:rsidP="001E6CD0"/>
    <w:p w:rsidR="00181D87" w:rsidRPr="001512A1" w:rsidRDefault="00181D87" w:rsidP="00414079">
      <w:pPr>
        <w:ind w:right="4861"/>
        <w:jc w:val="both"/>
        <w:rPr>
          <w:highlight w:val="yellow"/>
        </w:rPr>
      </w:pPr>
      <w:r w:rsidRPr="001512A1">
        <w:t>Об утверждении платы за пользование жилым помещением (платы за наем) для нанимателей жилых помещений,  занимаемых по договорам социального найма или договорам найма жилых помещений муниципального жилищного фонда на территории сельских поселений Олонецкого национального муниципального района</w:t>
      </w:r>
    </w:p>
    <w:p w:rsidR="00181D87" w:rsidRPr="001512A1" w:rsidRDefault="00181D87" w:rsidP="001E6CD0">
      <w:pPr>
        <w:jc w:val="both"/>
        <w:rPr>
          <w:highlight w:val="yellow"/>
        </w:rPr>
      </w:pPr>
    </w:p>
    <w:p w:rsidR="00181D87" w:rsidRPr="001512A1" w:rsidRDefault="00181D87" w:rsidP="001E6CD0">
      <w:pPr>
        <w:ind w:firstLine="708"/>
        <w:jc w:val="both"/>
      </w:pPr>
      <w:r w:rsidRPr="001512A1">
        <w:t xml:space="preserve">В соответствии с п.1 ч.1 ст.154, ч.3, ч.4, ч.5 ст.156 Жилищного кодекса Российской Федерации, п.3, ч.1 ст.15 Федерального закона от 06.10.2003 № 131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27.09.2016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п.3 ч.1 ст.7 Устава муниципального образования «Олонецкий национальный муниципальный район», </w:t>
      </w:r>
    </w:p>
    <w:p w:rsidR="00181D87" w:rsidRPr="001512A1" w:rsidRDefault="00181D87" w:rsidP="001E6CD0">
      <w:pPr>
        <w:ind w:firstLine="708"/>
        <w:jc w:val="both"/>
      </w:pPr>
    </w:p>
    <w:p w:rsidR="00181D87" w:rsidRPr="001512A1" w:rsidRDefault="00181D87" w:rsidP="00BA6C9C">
      <w:pPr>
        <w:jc w:val="both"/>
        <w:rPr>
          <w:spacing w:val="34"/>
        </w:rPr>
      </w:pPr>
      <w:r w:rsidRPr="001512A1">
        <w:rPr>
          <w:spacing w:val="34"/>
        </w:rPr>
        <w:t>Совет Олонецкого национального муниципального района решил:</w:t>
      </w:r>
    </w:p>
    <w:p w:rsidR="00181D87" w:rsidRPr="001512A1" w:rsidRDefault="00181D87" w:rsidP="00BA6C9C">
      <w:pPr>
        <w:jc w:val="both"/>
      </w:pPr>
      <w:r w:rsidRPr="001512A1">
        <w:tab/>
      </w:r>
    </w:p>
    <w:p w:rsidR="00181D87" w:rsidRPr="001512A1" w:rsidRDefault="00181D87" w:rsidP="00BA6C9C">
      <w:pPr>
        <w:numPr>
          <w:ilvl w:val="0"/>
          <w:numId w:val="1"/>
        </w:numPr>
        <w:tabs>
          <w:tab w:val="clear" w:pos="900"/>
          <w:tab w:val="num" w:pos="0"/>
        </w:tabs>
        <w:ind w:left="0" w:firstLine="720"/>
        <w:jc w:val="both"/>
      </w:pPr>
      <w:r w:rsidRPr="001512A1">
        <w:t xml:space="preserve">Утвердить и ввести в действие с </w:t>
      </w:r>
      <w:r w:rsidRPr="001512A1">
        <w:rPr>
          <w:b/>
          <w:bCs/>
        </w:rPr>
        <w:t>01 мая 2021</w:t>
      </w:r>
      <w:r w:rsidRPr="001512A1">
        <w:t xml:space="preserve"> года плату за пользование жилым помещением (плату за наем) для нанимателей жилых помещений, занимаемых по договорам социального найма или договорам найма жилых помещений муниципального жилищного фонда на территории сельских поселений Олонецкого национального муниципального района в размере, определяемом в соответствии с расчетом (приложение).</w:t>
      </w:r>
    </w:p>
    <w:p w:rsidR="00181D87" w:rsidRDefault="00181D87" w:rsidP="00DA2AEB">
      <w:pPr>
        <w:numPr>
          <w:ilvl w:val="0"/>
          <w:numId w:val="1"/>
        </w:numPr>
        <w:tabs>
          <w:tab w:val="clear" w:pos="900"/>
          <w:tab w:val="num" w:pos="0"/>
        </w:tabs>
        <w:ind w:left="0" w:firstLine="720"/>
        <w:jc w:val="both"/>
      </w:pPr>
      <w:r w:rsidRPr="001512A1">
        <w:t>Настоящее решение подлежит опубликованию в газете «Олония» и размещению на официальном сайте Олонецкого национального муниципального района в сети Интернет.</w:t>
      </w:r>
    </w:p>
    <w:p w:rsidR="00181D87" w:rsidRPr="001512A1" w:rsidRDefault="00181D87" w:rsidP="00DA2AEB">
      <w:pPr>
        <w:numPr>
          <w:ilvl w:val="0"/>
          <w:numId w:val="1"/>
        </w:numPr>
        <w:tabs>
          <w:tab w:val="clear" w:pos="900"/>
          <w:tab w:val="num" w:pos="0"/>
        </w:tabs>
        <w:ind w:left="0" w:firstLine="720"/>
        <w:jc w:val="both"/>
      </w:pPr>
      <w:r>
        <w:t>Признать утратившим силу решение Совета Олонецкого национального муниципального района от 27.12.2017 № 111.</w:t>
      </w:r>
    </w:p>
    <w:p w:rsidR="00181D87" w:rsidRPr="001512A1" w:rsidRDefault="00181D87" w:rsidP="00BF5A22">
      <w:pPr>
        <w:tabs>
          <w:tab w:val="num" w:pos="0"/>
        </w:tabs>
        <w:jc w:val="both"/>
      </w:pPr>
    </w:p>
    <w:p w:rsidR="00181D87" w:rsidRPr="001512A1" w:rsidRDefault="00181D87" w:rsidP="001E6CD0">
      <w:r w:rsidRPr="001512A1">
        <w:t>Глава Олонецкого национального</w:t>
      </w:r>
    </w:p>
    <w:p w:rsidR="00181D87" w:rsidRPr="001512A1" w:rsidRDefault="00181D87" w:rsidP="001E6CD0">
      <w:r w:rsidRPr="001512A1">
        <w:t>Муниципального района</w:t>
      </w:r>
      <w:r w:rsidRPr="001512A1">
        <w:tab/>
      </w:r>
      <w:r w:rsidRPr="001512A1">
        <w:tab/>
      </w:r>
      <w:r w:rsidRPr="001512A1">
        <w:tab/>
      </w:r>
      <w:r w:rsidRPr="001512A1">
        <w:tab/>
      </w:r>
      <w:r w:rsidRPr="001512A1">
        <w:tab/>
      </w:r>
      <w:r w:rsidRPr="001512A1">
        <w:tab/>
      </w:r>
      <w:r w:rsidRPr="001512A1">
        <w:tab/>
      </w:r>
      <w:r>
        <w:tab/>
      </w:r>
      <w:r>
        <w:tab/>
        <w:t xml:space="preserve">      </w:t>
      </w:r>
      <w:r w:rsidRPr="001512A1">
        <w:t>И.И. Аутио</w:t>
      </w:r>
    </w:p>
    <w:p w:rsidR="00181D87" w:rsidRPr="001512A1" w:rsidRDefault="00181D87" w:rsidP="001E6CD0"/>
    <w:p w:rsidR="00181D87" w:rsidRPr="00C51766" w:rsidRDefault="00181D87" w:rsidP="001E6CD0">
      <w:pPr>
        <w:pageBreakBefore/>
        <w:tabs>
          <w:tab w:val="left" w:pos="5940"/>
        </w:tabs>
        <w:jc w:val="right"/>
      </w:pPr>
      <w:r w:rsidRPr="00C51766">
        <w:t xml:space="preserve">Приложение </w:t>
      </w:r>
    </w:p>
    <w:p w:rsidR="00181D87" w:rsidRPr="00C51766" w:rsidRDefault="00181D87" w:rsidP="001E6CD0">
      <w:pPr>
        <w:tabs>
          <w:tab w:val="left" w:pos="5940"/>
        </w:tabs>
        <w:jc w:val="right"/>
      </w:pPr>
      <w:r w:rsidRPr="00C51766">
        <w:t>к Решению Совета</w:t>
      </w:r>
    </w:p>
    <w:p w:rsidR="00181D87" w:rsidRPr="00C51766" w:rsidRDefault="00181D87" w:rsidP="001E6CD0">
      <w:pPr>
        <w:tabs>
          <w:tab w:val="left" w:pos="5940"/>
        </w:tabs>
        <w:jc w:val="right"/>
      </w:pPr>
      <w:r w:rsidRPr="00C51766">
        <w:t>Олонецкого национального муниципального района</w:t>
      </w:r>
    </w:p>
    <w:p w:rsidR="00181D87" w:rsidRPr="006F02ED" w:rsidRDefault="00181D87" w:rsidP="001E6CD0">
      <w:pPr>
        <w:tabs>
          <w:tab w:val="left" w:pos="5940"/>
        </w:tabs>
        <w:jc w:val="right"/>
      </w:pPr>
      <w:r w:rsidRPr="00C51766">
        <w:t xml:space="preserve">от </w:t>
      </w:r>
      <w:r>
        <w:t>28.04.</w:t>
      </w:r>
      <w:r w:rsidRPr="00C51766">
        <w:t xml:space="preserve">2021 г. № </w:t>
      </w:r>
      <w:r>
        <w:t xml:space="preserve">23      </w:t>
      </w:r>
    </w:p>
    <w:p w:rsidR="00181D87" w:rsidRDefault="00181D87" w:rsidP="001E6CD0">
      <w:pPr>
        <w:tabs>
          <w:tab w:val="left" w:pos="5940"/>
        </w:tabs>
        <w:jc w:val="center"/>
      </w:pPr>
    </w:p>
    <w:p w:rsidR="00181D87" w:rsidRPr="001377FC" w:rsidRDefault="00181D87" w:rsidP="001E6CD0">
      <w:pPr>
        <w:tabs>
          <w:tab w:val="left" w:pos="5940"/>
        </w:tabs>
        <w:jc w:val="center"/>
      </w:pPr>
      <w:r w:rsidRPr="001377FC">
        <w:t>РАСЧЕТ</w:t>
      </w:r>
    </w:p>
    <w:p w:rsidR="00181D87" w:rsidRPr="001377FC" w:rsidRDefault="00181D87" w:rsidP="00420A91">
      <w:pPr>
        <w:tabs>
          <w:tab w:val="left" w:pos="5940"/>
        </w:tabs>
        <w:jc w:val="center"/>
        <w:rPr>
          <w:sz w:val="28"/>
          <w:szCs w:val="28"/>
        </w:rPr>
      </w:pPr>
      <w:r w:rsidRPr="001377FC">
        <w:rPr>
          <w:sz w:val="28"/>
          <w:szCs w:val="28"/>
        </w:rPr>
        <w:t>размера платы за пользование жилым помещением (платы за наем)</w:t>
      </w:r>
    </w:p>
    <w:p w:rsidR="00181D87" w:rsidRPr="001377FC" w:rsidRDefault="00181D87" w:rsidP="00420A91">
      <w:pPr>
        <w:tabs>
          <w:tab w:val="left" w:pos="5940"/>
        </w:tabs>
        <w:jc w:val="center"/>
        <w:rPr>
          <w:sz w:val="28"/>
          <w:szCs w:val="28"/>
        </w:rPr>
      </w:pPr>
      <w:r w:rsidRPr="001377FC">
        <w:rPr>
          <w:sz w:val="28"/>
          <w:szCs w:val="28"/>
        </w:rPr>
        <w:t>для нанимателей жилых помещений, занимаемых по договорам</w:t>
      </w:r>
    </w:p>
    <w:p w:rsidR="00181D87" w:rsidRPr="001377FC" w:rsidRDefault="00181D87" w:rsidP="00420A91">
      <w:pPr>
        <w:tabs>
          <w:tab w:val="left" w:pos="5940"/>
        </w:tabs>
        <w:jc w:val="center"/>
        <w:rPr>
          <w:sz w:val="28"/>
          <w:szCs w:val="28"/>
        </w:rPr>
      </w:pPr>
      <w:r w:rsidRPr="001377FC">
        <w:rPr>
          <w:sz w:val="28"/>
          <w:szCs w:val="28"/>
        </w:rPr>
        <w:t>социального найма или договорам найма жилых помещений</w:t>
      </w:r>
    </w:p>
    <w:p w:rsidR="00181D87" w:rsidRDefault="00181D87" w:rsidP="00420A91">
      <w:pPr>
        <w:tabs>
          <w:tab w:val="left" w:pos="5940"/>
        </w:tabs>
        <w:jc w:val="center"/>
        <w:rPr>
          <w:sz w:val="28"/>
          <w:szCs w:val="28"/>
        </w:rPr>
      </w:pPr>
      <w:r w:rsidRPr="001377FC">
        <w:rPr>
          <w:sz w:val="28"/>
          <w:szCs w:val="28"/>
        </w:rPr>
        <w:t>муниципального жилищного фонда на территории сельских поселений</w:t>
      </w:r>
    </w:p>
    <w:p w:rsidR="00181D87" w:rsidRPr="001377FC" w:rsidRDefault="00181D87" w:rsidP="00420A91">
      <w:pPr>
        <w:tabs>
          <w:tab w:val="left" w:pos="5940"/>
        </w:tabs>
        <w:jc w:val="center"/>
        <w:rPr>
          <w:sz w:val="28"/>
          <w:szCs w:val="28"/>
        </w:rPr>
      </w:pPr>
      <w:r w:rsidRPr="001377FC">
        <w:rPr>
          <w:sz w:val="28"/>
          <w:szCs w:val="28"/>
        </w:rPr>
        <w:t>Олонецкого национального муниципального района.</w:t>
      </w:r>
    </w:p>
    <w:p w:rsidR="00181D87" w:rsidRPr="0020675A" w:rsidRDefault="00181D87" w:rsidP="001E6CD0">
      <w:pPr>
        <w:tabs>
          <w:tab w:val="left" w:pos="5940"/>
        </w:tabs>
        <w:rPr>
          <w:sz w:val="28"/>
          <w:szCs w:val="28"/>
        </w:rPr>
      </w:pPr>
    </w:p>
    <w:p w:rsidR="00181D87" w:rsidRDefault="00181D87" w:rsidP="008D676B">
      <w:pPr>
        <w:tabs>
          <w:tab w:val="left" w:pos="5940"/>
        </w:tabs>
        <w:ind w:firstLine="720"/>
        <w:jc w:val="both"/>
        <w:rPr>
          <w:sz w:val="28"/>
          <w:szCs w:val="28"/>
        </w:rPr>
      </w:pPr>
      <w:r w:rsidRPr="0020675A">
        <w:rPr>
          <w:sz w:val="28"/>
          <w:szCs w:val="28"/>
        </w:rPr>
        <w:t xml:space="preserve">1. Настоящий расчет </w:t>
      </w:r>
      <w:r>
        <w:rPr>
          <w:sz w:val="28"/>
          <w:szCs w:val="28"/>
        </w:rPr>
        <w:t>размера</w:t>
      </w:r>
      <w:r w:rsidRPr="0020675A">
        <w:rPr>
          <w:sz w:val="28"/>
          <w:szCs w:val="28"/>
        </w:rPr>
        <w:t xml:space="preserve"> платы за</w:t>
      </w:r>
      <w:r>
        <w:rPr>
          <w:sz w:val="28"/>
          <w:szCs w:val="28"/>
        </w:rPr>
        <w:t xml:space="preserve"> пользование жилым помещением (платы за</w:t>
      </w:r>
      <w:r w:rsidRPr="0020675A">
        <w:rPr>
          <w:sz w:val="28"/>
          <w:szCs w:val="28"/>
        </w:rPr>
        <w:t xml:space="preserve"> наем</w:t>
      </w:r>
      <w:r>
        <w:rPr>
          <w:sz w:val="28"/>
          <w:szCs w:val="28"/>
        </w:rPr>
        <w:t>)</w:t>
      </w:r>
      <w:r w:rsidRPr="0020675A">
        <w:rPr>
          <w:sz w:val="28"/>
          <w:szCs w:val="28"/>
        </w:rPr>
        <w:t xml:space="preserve"> для нанимателей жилых помещений, занимаемых по договорам  социального найма или договорам найма жилых помещений муниципального жилищного фонда </w:t>
      </w:r>
      <w:r>
        <w:rPr>
          <w:sz w:val="28"/>
          <w:szCs w:val="28"/>
        </w:rPr>
        <w:t xml:space="preserve">на территории сельских поселений </w:t>
      </w:r>
      <w:r w:rsidRPr="00C51766">
        <w:rPr>
          <w:sz w:val="28"/>
          <w:szCs w:val="28"/>
        </w:rPr>
        <w:t>Олонецкого национального муниципального района</w:t>
      </w:r>
      <w:r w:rsidRPr="0020675A">
        <w:rPr>
          <w:sz w:val="28"/>
          <w:szCs w:val="28"/>
        </w:rPr>
        <w:t xml:space="preserve"> разработан в соответствии с Методическими указаниями </w:t>
      </w:r>
      <w:r>
        <w:rPr>
          <w:sz w:val="28"/>
          <w:szCs w:val="28"/>
        </w:rPr>
        <w:t>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w:t>
      </w:r>
      <w:r w:rsidRPr="0020675A">
        <w:rPr>
          <w:sz w:val="28"/>
          <w:szCs w:val="28"/>
        </w:rPr>
        <w:t xml:space="preserve"> государственного </w:t>
      </w:r>
      <w:r>
        <w:rPr>
          <w:sz w:val="28"/>
          <w:szCs w:val="28"/>
        </w:rPr>
        <w:t xml:space="preserve">или муниципального </w:t>
      </w:r>
      <w:r w:rsidRPr="0020675A">
        <w:rPr>
          <w:sz w:val="28"/>
          <w:szCs w:val="28"/>
        </w:rPr>
        <w:t>жилищного фонда, утвержденными приказом Министерства строительства</w:t>
      </w:r>
      <w:r>
        <w:rPr>
          <w:sz w:val="28"/>
          <w:szCs w:val="28"/>
        </w:rPr>
        <w:t xml:space="preserve"> и жилищно-коммунального хозяйства</w:t>
      </w:r>
      <w:r w:rsidRPr="0020675A">
        <w:rPr>
          <w:sz w:val="28"/>
          <w:szCs w:val="28"/>
        </w:rPr>
        <w:t xml:space="preserve"> Российской Федерации от </w:t>
      </w:r>
      <w:r>
        <w:rPr>
          <w:sz w:val="28"/>
          <w:szCs w:val="28"/>
        </w:rPr>
        <w:t>27</w:t>
      </w:r>
      <w:r w:rsidRPr="0020675A">
        <w:rPr>
          <w:sz w:val="28"/>
          <w:szCs w:val="28"/>
        </w:rPr>
        <w:t>.</w:t>
      </w:r>
      <w:r>
        <w:rPr>
          <w:sz w:val="28"/>
          <w:szCs w:val="28"/>
        </w:rPr>
        <w:t>09</w:t>
      </w:r>
      <w:r w:rsidRPr="0020675A">
        <w:rPr>
          <w:sz w:val="28"/>
          <w:szCs w:val="28"/>
        </w:rPr>
        <w:t>.</w:t>
      </w:r>
      <w:r>
        <w:rPr>
          <w:sz w:val="28"/>
          <w:szCs w:val="28"/>
        </w:rPr>
        <w:t xml:space="preserve">2016 </w:t>
      </w:r>
      <w:r w:rsidRPr="0020675A">
        <w:rPr>
          <w:sz w:val="28"/>
          <w:szCs w:val="28"/>
        </w:rPr>
        <w:t>г. №</w:t>
      </w:r>
      <w:r>
        <w:rPr>
          <w:sz w:val="28"/>
          <w:szCs w:val="28"/>
        </w:rPr>
        <w:t xml:space="preserve"> 668/пр.</w:t>
      </w:r>
    </w:p>
    <w:p w:rsidR="00181D87" w:rsidRPr="00D210A4" w:rsidRDefault="00181D87" w:rsidP="008D676B">
      <w:pPr>
        <w:tabs>
          <w:tab w:val="left" w:pos="5940"/>
        </w:tabs>
        <w:ind w:firstLine="720"/>
        <w:jc w:val="both"/>
        <w:rPr>
          <w:b/>
          <w:bCs/>
          <w:sz w:val="12"/>
          <w:szCs w:val="12"/>
        </w:rPr>
      </w:pPr>
    </w:p>
    <w:p w:rsidR="00181D87" w:rsidRDefault="00181D87" w:rsidP="008D676B">
      <w:pPr>
        <w:ind w:firstLine="720"/>
        <w:jc w:val="both"/>
        <w:rPr>
          <w:sz w:val="28"/>
          <w:szCs w:val="28"/>
        </w:rPr>
      </w:pPr>
      <w:r>
        <w:rPr>
          <w:sz w:val="28"/>
          <w:szCs w:val="28"/>
        </w:rPr>
        <w:t>2. Размер платы за наем жилого помещения, предоставленного по</w:t>
      </w:r>
      <w:r w:rsidRPr="00B0494F">
        <w:rPr>
          <w:sz w:val="28"/>
          <w:szCs w:val="28"/>
        </w:rPr>
        <w:t xml:space="preserve"> </w:t>
      </w:r>
      <w:r w:rsidRPr="0020675A">
        <w:rPr>
          <w:sz w:val="28"/>
          <w:szCs w:val="28"/>
        </w:rPr>
        <w:t xml:space="preserve">договорам  социального найма или договорам найма жилых помещений муниципального жилищного фонда </w:t>
      </w:r>
      <w:r>
        <w:rPr>
          <w:sz w:val="28"/>
          <w:szCs w:val="28"/>
        </w:rPr>
        <w:t xml:space="preserve">на территории сельских поселений </w:t>
      </w:r>
      <w:r w:rsidRPr="00C51766">
        <w:rPr>
          <w:sz w:val="28"/>
          <w:szCs w:val="28"/>
        </w:rPr>
        <w:t>Олонецкого национального муниципального района</w:t>
      </w:r>
      <w:r>
        <w:rPr>
          <w:sz w:val="28"/>
          <w:szCs w:val="28"/>
        </w:rPr>
        <w:t>, определяется по формуле 1:</w:t>
      </w:r>
    </w:p>
    <w:p w:rsidR="00181D87" w:rsidRDefault="00181D87" w:rsidP="008D676B">
      <w:pPr>
        <w:ind w:firstLine="720"/>
        <w:jc w:val="both"/>
        <w:rPr>
          <w:sz w:val="28"/>
          <w:szCs w:val="28"/>
        </w:rPr>
      </w:pPr>
      <w:r>
        <w:rPr>
          <w:sz w:val="28"/>
          <w:szCs w:val="28"/>
        </w:rPr>
        <w:t>Формула 1</w:t>
      </w:r>
    </w:p>
    <w:p w:rsidR="00181D87" w:rsidRPr="00B0494F" w:rsidRDefault="00181D87" w:rsidP="00B0494F">
      <w:pPr>
        <w:ind w:firstLine="720"/>
        <w:jc w:val="center"/>
        <w:rPr>
          <w:sz w:val="12"/>
          <w:szCs w:val="12"/>
        </w:rPr>
      </w:pPr>
    </w:p>
    <w:p w:rsidR="00181D87" w:rsidRPr="00C344B2" w:rsidRDefault="00181D87" w:rsidP="00F21980">
      <w:pPr>
        <w:ind w:firstLine="720"/>
        <w:jc w:val="both"/>
        <w:rPr>
          <w:sz w:val="28"/>
          <w:szCs w:val="28"/>
        </w:rPr>
      </w:pPr>
      <w:r w:rsidRPr="00C344B2">
        <w:rPr>
          <w:position w:val="-14"/>
          <w:sz w:val="28"/>
          <w:szCs w:val="28"/>
        </w:rPr>
        <w:object w:dxaOrig="2360" w:dyaOrig="380">
          <v:shape id="_x0000_i1026" type="#_x0000_t75" style="width:117pt;height:18.75pt" o:ole="">
            <v:imagedata r:id="rId7" o:title=""/>
          </v:shape>
          <o:OLEObject Type="Embed" ProgID="Equation.3" ShapeID="_x0000_i1026" DrawAspect="Content" ObjectID="_1681198696" r:id="rId8"/>
        </w:object>
      </w:r>
      <w:r w:rsidRPr="00C344B2">
        <w:rPr>
          <w:sz w:val="28"/>
          <w:szCs w:val="28"/>
        </w:rPr>
        <w:t>, где</w:t>
      </w:r>
    </w:p>
    <w:p w:rsidR="00181D87" w:rsidRPr="00C344B2" w:rsidRDefault="00181D87" w:rsidP="00F21980">
      <w:pPr>
        <w:ind w:firstLine="720"/>
        <w:jc w:val="both"/>
        <w:rPr>
          <w:sz w:val="12"/>
          <w:szCs w:val="12"/>
        </w:rPr>
      </w:pPr>
    </w:p>
    <w:p w:rsidR="00181D87" w:rsidRPr="00C344B2" w:rsidRDefault="00181D87" w:rsidP="00F21980">
      <w:pPr>
        <w:ind w:firstLine="720"/>
        <w:jc w:val="both"/>
        <w:rPr>
          <w:sz w:val="28"/>
          <w:szCs w:val="28"/>
        </w:rPr>
      </w:pPr>
      <w:r w:rsidRPr="00C344B2">
        <w:rPr>
          <w:position w:val="-14"/>
          <w:sz w:val="28"/>
          <w:szCs w:val="28"/>
        </w:rPr>
        <w:object w:dxaOrig="400" w:dyaOrig="380">
          <v:shape id="_x0000_i1027" type="#_x0000_t75" style="width:20.25pt;height:18.75pt" o:ole="">
            <v:imagedata r:id="rId9" o:title=""/>
          </v:shape>
          <o:OLEObject Type="Embed" ProgID="Equation.3" ShapeID="_x0000_i1027" DrawAspect="Content" ObjectID="_1681198697" r:id="rId10"/>
        </w:object>
      </w:r>
      <w:r w:rsidRPr="00C344B2">
        <w:rPr>
          <w:sz w:val="28"/>
          <w:szCs w:val="28"/>
        </w:rPr>
        <w:t xml:space="preserve"> - размер платы за наем j-ого жилого помещения, предоставленного по договору социального найма или договору найма жилого помещения муниципального жилищного фонда;</w:t>
      </w:r>
    </w:p>
    <w:p w:rsidR="00181D87" w:rsidRPr="00C344B2" w:rsidRDefault="00181D87" w:rsidP="00F21980">
      <w:pPr>
        <w:ind w:firstLine="720"/>
        <w:jc w:val="both"/>
        <w:rPr>
          <w:sz w:val="28"/>
          <w:szCs w:val="28"/>
        </w:rPr>
      </w:pPr>
      <w:r w:rsidRPr="00C344B2">
        <w:rPr>
          <w:position w:val="-12"/>
          <w:sz w:val="28"/>
          <w:szCs w:val="28"/>
        </w:rPr>
        <w:object w:dxaOrig="360" w:dyaOrig="360">
          <v:shape id="_x0000_i1028" type="#_x0000_t75" style="width:18pt;height:18pt" o:ole="">
            <v:imagedata r:id="rId11" o:title=""/>
          </v:shape>
          <o:OLEObject Type="Embed" ProgID="Equation.3" ShapeID="_x0000_i1028" DrawAspect="Content" ObjectID="_1681198698" r:id="rId12"/>
        </w:object>
      </w:r>
      <w:r w:rsidRPr="00C344B2">
        <w:rPr>
          <w:sz w:val="28"/>
          <w:szCs w:val="28"/>
        </w:rPr>
        <w:t xml:space="preserve"> - базовый размер платы за наем жилого помещения, руб.;</w:t>
      </w:r>
    </w:p>
    <w:p w:rsidR="00181D87" w:rsidRPr="00C344B2" w:rsidRDefault="00181D87" w:rsidP="00F21980">
      <w:pPr>
        <w:ind w:firstLine="720"/>
        <w:jc w:val="both"/>
        <w:rPr>
          <w:sz w:val="28"/>
          <w:szCs w:val="28"/>
        </w:rPr>
      </w:pPr>
      <w:r w:rsidRPr="00C344B2">
        <w:rPr>
          <w:position w:val="-14"/>
          <w:sz w:val="28"/>
          <w:szCs w:val="28"/>
        </w:rPr>
        <w:object w:dxaOrig="340" w:dyaOrig="380">
          <v:shape id="_x0000_i1029" type="#_x0000_t75" style="width:16.5pt;height:18.75pt" o:ole="">
            <v:imagedata r:id="rId13" o:title=""/>
          </v:shape>
          <o:OLEObject Type="Embed" ProgID="Equation.3" ShapeID="_x0000_i1029" DrawAspect="Content" ObjectID="_1681198699" r:id="rId14"/>
        </w:object>
      </w:r>
      <w:r w:rsidRPr="00C344B2">
        <w:rPr>
          <w:sz w:val="28"/>
          <w:szCs w:val="28"/>
        </w:rPr>
        <w:t xml:space="preserve"> - коэффициент, характеризующий качество и благоустройство жилого помещения, месторасположение дома;</w:t>
      </w:r>
    </w:p>
    <w:p w:rsidR="00181D87" w:rsidRPr="00C344B2" w:rsidRDefault="00181D87" w:rsidP="00F21980">
      <w:pPr>
        <w:ind w:firstLine="720"/>
        <w:jc w:val="both"/>
        <w:rPr>
          <w:sz w:val="28"/>
          <w:szCs w:val="28"/>
        </w:rPr>
      </w:pPr>
      <w:r w:rsidRPr="00C344B2">
        <w:rPr>
          <w:position w:val="-12"/>
          <w:sz w:val="28"/>
          <w:szCs w:val="28"/>
        </w:rPr>
        <w:object w:dxaOrig="320" w:dyaOrig="360">
          <v:shape id="_x0000_i1030" type="#_x0000_t75" style="width:15.75pt;height:18pt" o:ole="">
            <v:imagedata r:id="rId15" o:title=""/>
          </v:shape>
          <o:OLEObject Type="Embed" ProgID="Equation.3" ShapeID="_x0000_i1030" DrawAspect="Content" ObjectID="_1681198700" r:id="rId16"/>
        </w:object>
      </w:r>
      <w:r w:rsidRPr="00C344B2">
        <w:rPr>
          <w:sz w:val="28"/>
          <w:szCs w:val="28"/>
        </w:rPr>
        <w:t xml:space="preserve"> - коэффициент соответствия платы;</w:t>
      </w:r>
    </w:p>
    <w:p w:rsidR="00181D87" w:rsidRDefault="00181D87" w:rsidP="00F21980">
      <w:pPr>
        <w:ind w:firstLine="720"/>
        <w:jc w:val="both"/>
        <w:rPr>
          <w:sz w:val="28"/>
          <w:szCs w:val="28"/>
        </w:rPr>
      </w:pPr>
      <w:r w:rsidRPr="00C344B2">
        <w:rPr>
          <w:position w:val="-14"/>
          <w:sz w:val="28"/>
          <w:szCs w:val="28"/>
        </w:rPr>
        <w:object w:dxaOrig="360" w:dyaOrig="380">
          <v:shape id="_x0000_i1031" type="#_x0000_t75" style="width:18pt;height:18.75pt" o:ole="">
            <v:imagedata r:id="rId17" o:title=""/>
          </v:shape>
          <o:OLEObject Type="Embed" ProgID="Equation.3" ShapeID="_x0000_i1031" DrawAspect="Content" ObjectID="_1681198701" r:id="rId18"/>
        </w:object>
      </w:r>
      <w:r w:rsidRPr="00C344B2">
        <w:rPr>
          <w:sz w:val="28"/>
          <w:szCs w:val="28"/>
        </w:rPr>
        <w:t xml:space="preserve"> - общая площадь j-ого жилого помещения, предоставленного по договору социального найма или договору найма жилого помещения муниципального жилищного фонда, кв.м.</w:t>
      </w:r>
    </w:p>
    <w:p w:rsidR="00181D87" w:rsidRPr="00D210A4" w:rsidRDefault="00181D87" w:rsidP="00F21980">
      <w:pPr>
        <w:ind w:firstLine="720"/>
        <w:jc w:val="both"/>
        <w:rPr>
          <w:sz w:val="12"/>
          <w:szCs w:val="12"/>
        </w:rPr>
      </w:pPr>
    </w:p>
    <w:p w:rsidR="00181D87" w:rsidRDefault="00181D87" w:rsidP="00F21980">
      <w:pPr>
        <w:ind w:firstLine="720"/>
        <w:jc w:val="both"/>
        <w:rPr>
          <w:sz w:val="28"/>
          <w:szCs w:val="28"/>
        </w:rPr>
      </w:pPr>
      <w:r>
        <w:rPr>
          <w:sz w:val="28"/>
          <w:szCs w:val="28"/>
        </w:rPr>
        <w:t>2.1. Базовый размер платы за наем жилого помещения определяется по формуле 2:</w:t>
      </w:r>
    </w:p>
    <w:p w:rsidR="00181D87" w:rsidRDefault="00181D87" w:rsidP="00F21980">
      <w:pPr>
        <w:ind w:firstLine="720"/>
        <w:jc w:val="both"/>
        <w:rPr>
          <w:sz w:val="28"/>
          <w:szCs w:val="28"/>
        </w:rPr>
      </w:pPr>
      <w:r>
        <w:rPr>
          <w:sz w:val="28"/>
          <w:szCs w:val="28"/>
        </w:rPr>
        <w:t>Формула 2</w:t>
      </w:r>
    </w:p>
    <w:p w:rsidR="00181D87" w:rsidRDefault="00181D87" w:rsidP="00F21980">
      <w:pPr>
        <w:ind w:firstLine="720"/>
        <w:jc w:val="both"/>
        <w:rPr>
          <w:sz w:val="12"/>
          <w:szCs w:val="12"/>
        </w:rPr>
      </w:pPr>
    </w:p>
    <w:p w:rsidR="00181D87" w:rsidRDefault="00181D87" w:rsidP="00F21980">
      <w:pPr>
        <w:ind w:firstLine="720"/>
        <w:jc w:val="both"/>
        <w:rPr>
          <w:sz w:val="28"/>
          <w:szCs w:val="28"/>
        </w:rPr>
      </w:pPr>
      <w:r w:rsidRPr="00F21980">
        <w:rPr>
          <w:position w:val="-12"/>
          <w:sz w:val="28"/>
          <w:szCs w:val="28"/>
        </w:rPr>
        <w:object w:dxaOrig="1760" w:dyaOrig="360">
          <v:shape id="_x0000_i1032" type="#_x0000_t75" style="width:86.25pt;height:18pt" o:ole="">
            <v:imagedata r:id="rId19" o:title=""/>
          </v:shape>
          <o:OLEObject Type="Embed" ProgID="Equation.3" ShapeID="_x0000_i1032" DrawAspect="Content" ObjectID="_1681198702" r:id="rId20"/>
        </w:object>
      </w:r>
      <w:r>
        <w:rPr>
          <w:sz w:val="28"/>
          <w:szCs w:val="28"/>
        </w:rPr>
        <w:t>, где</w:t>
      </w:r>
    </w:p>
    <w:p w:rsidR="00181D87" w:rsidRDefault="00181D87" w:rsidP="00F21980">
      <w:pPr>
        <w:ind w:firstLine="720"/>
        <w:jc w:val="both"/>
        <w:rPr>
          <w:sz w:val="12"/>
          <w:szCs w:val="12"/>
        </w:rPr>
      </w:pPr>
      <w:r w:rsidRPr="00F21980">
        <w:rPr>
          <w:position w:val="-12"/>
          <w:sz w:val="28"/>
          <w:szCs w:val="28"/>
        </w:rPr>
        <w:object w:dxaOrig="360" w:dyaOrig="360">
          <v:shape id="_x0000_i1033" type="#_x0000_t75" style="width:18pt;height:18pt" o:ole="">
            <v:imagedata r:id="rId21" o:title=""/>
          </v:shape>
          <o:OLEObject Type="Embed" ProgID="Equation.3" ShapeID="_x0000_i1033" DrawAspect="Content" ObjectID="_1681198703" r:id="rId22"/>
        </w:object>
      </w:r>
      <w:r w:rsidRPr="00F21980">
        <w:rPr>
          <w:sz w:val="28"/>
          <w:szCs w:val="28"/>
        </w:rPr>
        <w:t xml:space="preserve"> - </w:t>
      </w:r>
      <w:r>
        <w:rPr>
          <w:sz w:val="28"/>
          <w:szCs w:val="28"/>
        </w:rPr>
        <w:t>базовый размер платы за наем жилого помещения, руб.;</w:t>
      </w:r>
    </w:p>
    <w:p w:rsidR="00181D87" w:rsidRDefault="00181D87" w:rsidP="00F21980">
      <w:pPr>
        <w:ind w:firstLine="720"/>
        <w:jc w:val="both"/>
        <w:rPr>
          <w:sz w:val="28"/>
          <w:szCs w:val="28"/>
        </w:rPr>
      </w:pPr>
      <w:r w:rsidRPr="00F21980">
        <w:rPr>
          <w:position w:val="-12"/>
          <w:sz w:val="28"/>
          <w:szCs w:val="28"/>
        </w:rPr>
        <w:object w:dxaOrig="440" w:dyaOrig="360">
          <v:shape id="_x0000_i1034" type="#_x0000_t75" style="width:21.75pt;height:18pt" o:ole="">
            <v:imagedata r:id="rId23" o:title=""/>
          </v:shape>
          <o:OLEObject Type="Embed" ProgID="Equation.3" ShapeID="_x0000_i1034" DrawAspect="Content" ObjectID="_1681198704" r:id="rId24"/>
        </w:object>
      </w:r>
      <w:r w:rsidRPr="00F21980">
        <w:rPr>
          <w:sz w:val="28"/>
          <w:szCs w:val="28"/>
        </w:rPr>
        <w:t xml:space="preserve"> - средняя цена 1 (одного) квадратного метра на вторичном рынке жилья в муниципальном образовании, в котором находится жилое помещение муниципального жилищного фонда, предоставляемое по договорам социального найма и договорам найма жилых помещений.</w:t>
      </w:r>
    </w:p>
    <w:p w:rsidR="00181D87" w:rsidRDefault="00181D87" w:rsidP="00F21980">
      <w:pPr>
        <w:ind w:firstLine="720"/>
        <w:jc w:val="both"/>
        <w:rPr>
          <w:sz w:val="28"/>
          <w:szCs w:val="28"/>
        </w:rPr>
      </w:pPr>
      <w:r>
        <w:rPr>
          <w:sz w:val="28"/>
          <w:szCs w:val="28"/>
        </w:rPr>
        <w:t xml:space="preserve">Средняя цена </w:t>
      </w:r>
      <w:r w:rsidRPr="00F21980">
        <w:rPr>
          <w:sz w:val="28"/>
          <w:szCs w:val="28"/>
        </w:rPr>
        <w:t>1 (одного) квадратного метра на вторичном рынке жилья</w:t>
      </w:r>
      <w:r>
        <w:rPr>
          <w:sz w:val="28"/>
          <w:szCs w:val="28"/>
        </w:rPr>
        <w:t xml:space="preserve"> определяется по актуальным данным Федеральной службы государственной статистики.</w:t>
      </w:r>
    </w:p>
    <w:p w:rsidR="00181D87" w:rsidRDefault="00181D87" w:rsidP="00F21980">
      <w:pPr>
        <w:ind w:firstLine="720"/>
        <w:jc w:val="both"/>
        <w:rPr>
          <w:sz w:val="28"/>
          <w:szCs w:val="28"/>
        </w:rPr>
      </w:pPr>
      <w:r>
        <w:rPr>
          <w:sz w:val="28"/>
          <w:szCs w:val="28"/>
        </w:rPr>
        <w:t>По состоянию на конец 2020 года (4 квартал) средняя цена 1 кв.м. на вторичном рынке жилья (квартиры низкого качества) по Республике Карелия согласно информации, представленной на официальном сайте Территориального органа Федеральной службы государственной статистики по Республике Карелия составляет 30 993 (тридцать тысяч девятьсот девяносто три) рубля, таким образом:</w:t>
      </w:r>
    </w:p>
    <w:p w:rsidR="00181D87" w:rsidRDefault="00181D87" w:rsidP="00F21980">
      <w:pPr>
        <w:ind w:firstLine="720"/>
        <w:jc w:val="both"/>
        <w:rPr>
          <w:sz w:val="12"/>
          <w:szCs w:val="12"/>
        </w:rPr>
      </w:pPr>
    </w:p>
    <w:p w:rsidR="00181D87" w:rsidRDefault="00181D87" w:rsidP="00F21980">
      <w:pPr>
        <w:ind w:firstLine="720"/>
        <w:jc w:val="both"/>
        <w:rPr>
          <w:position w:val="-12"/>
          <w:sz w:val="28"/>
          <w:szCs w:val="28"/>
        </w:rPr>
      </w:pPr>
      <w:r w:rsidRPr="00F21980">
        <w:rPr>
          <w:position w:val="-12"/>
          <w:sz w:val="28"/>
          <w:szCs w:val="28"/>
        </w:rPr>
        <w:object w:dxaOrig="3280" w:dyaOrig="360">
          <v:shape id="_x0000_i1035" type="#_x0000_t75" style="width:156pt;height:18pt" o:ole="">
            <v:imagedata r:id="rId25" o:title=""/>
          </v:shape>
          <o:OLEObject Type="Embed" ProgID="Equation.3" ShapeID="_x0000_i1035" DrawAspect="Content" ObjectID="_1681198705" r:id="rId26"/>
        </w:object>
      </w:r>
    </w:p>
    <w:p w:rsidR="00181D87" w:rsidRPr="00D210A4" w:rsidRDefault="00181D87" w:rsidP="00F21980">
      <w:pPr>
        <w:ind w:firstLine="720"/>
        <w:jc w:val="both"/>
        <w:rPr>
          <w:position w:val="-12"/>
          <w:sz w:val="12"/>
          <w:szCs w:val="12"/>
        </w:rPr>
      </w:pPr>
    </w:p>
    <w:p w:rsidR="00181D87" w:rsidRPr="003704F6" w:rsidRDefault="00181D87" w:rsidP="00DB725F">
      <w:pPr>
        <w:ind w:firstLine="720"/>
        <w:jc w:val="both"/>
        <w:rPr>
          <w:sz w:val="28"/>
          <w:szCs w:val="28"/>
        </w:rPr>
      </w:pPr>
      <w:r>
        <w:rPr>
          <w:sz w:val="28"/>
          <w:szCs w:val="28"/>
        </w:rPr>
        <w:t>2.2.</w:t>
      </w:r>
      <w:r w:rsidRPr="00F21980">
        <w:rPr>
          <w:sz w:val="28"/>
          <w:szCs w:val="28"/>
        </w:rPr>
        <w:t xml:space="preserve"> </w:t>
      </w:r>
      <w:r>
        <w:rPr>
          <w:sz w:val="28"/>
          <w:szCs w:val="28"/>
        </w:rPr>
        <w:t>К</w:t>
      </w:r>
      <w:r w:rsidRPr="00F21980">
        <w:rPr>
          <w:sz w:val="28"/>
          <w:szCs w:val="28"/>
        </w:rPr>
        <w:t>оэффициент, характеризующий качество и благоустройство жилого по</w:t>
      </w:r>
      <w:r>
        <w:rPr>
          <w:sz w:val="28"/>
          <w:szCs w:val="28"/>
        </w:rPr>
        <w:t xml:space="preserve">мещения, </w:t>
      </w:r>
      <w:r w:rsidRPr="003704F6">
        <w:rPr>
          <w:sz w:val="28"/>
          <w:szCs w:val="28"/>
        </w:rPr>
        <w:t>месторасположение дома, рассчитывается как средневзвешенное значение показателей по отдельным параметрам по формуле 3:</w:t>
      </w:r>
    </w:p>
    <w:p w:rsidR="00181D87" w:rsidRPr="003704F6" w:rsidRDefault="00181D87" w:rsidP="00DB725F">
      <w:pPr>
        <w:ind w:firstLine="720"/>
        <w:jc w:val="both"/>
        <w:rPr>
          <w:sz w:val="28"/>
          <w:szCs w:val="28"/>
        </w:rPr>
      </w:pPr>
      <w:r w:rsidRPr="003704F6">
        <w:rPr>
          <w:sz w:val="28"/>
          <w:szCs w:val="28"/>
        </w:rPr>
        <w:t>Формула 3</w:t>
      </w:r>
    </w:p>
    <w:p w:rsidR="00181D87" w:rsidRPr="006152F1" w:rsidRDefault="00181D87" w:rsidP="00DB725F">
      <w:pPr>
        <w:ind w:firstLine="720"/>
        <w:jc w:val="both"/>
        <w:rPr>
          <w:sz w:val="12"/>
          <w:szCs w:val="12"/>
          <w:highlight w:val="yellow"/>
        </w:rPr>
      </w:pPr>
    </w:p>
    <w:p w:rsidR="00181D87" w:rsidRPr="003704F6" w:rsidRDefault="00181D87" w:rsidP="00DB725F">
      <w:pPr>
        <w:ind w:firstLine="720"/>
        <w:jc w:val="both"/>
        <w:rPr>
          <w:position w:val="-4"/>
          <w:sz w:val="28"/>
          <w:szCs w:val="28"/>
        </w:rPr>
      </w:pPr>
      <w:r w:rsidRPr="003704F6">
        <w:rPr>
          <w:position w:val="-24"/>
          <w:sz w:val="28"/>
          <w:szCs w:val="28"/>
        </w:rPr>
        <w:object w:dxaOrig="2000" w:dyaOrig="639">
          <v:shape id="_x0000_i1036" type="#_x0000_t75" style="width:96pt;height:31.5pt" o:ole="">
            <v:imagedata r:id="rId27" o:title=""/>
          </v:shape>
          <o:OLEObject Type="Embed" ProgID="Equation.3" ShapeID="_x0000_i1036" DrawAspect="Content" ObjectID="_1681198706" r:id="rId28"/>
        </w:object>
      </w:r>
      <w:r w:rsidRPr="003704F6">
        <w:rPr>
          <w:position w:val="-4"/>
          <w:sz w:val="28"/>
          <w:szCs w:val="28"/>
        </w:rPr>
        <w:t>, где</w:t>
      </w:r>
    </w:p>
    <w:p w:rsidR="00181D87" w:rsidRPr="003704F6" w:rsidRDefault="00181D87" w:rsidP="00DB725F">
      <w:pPr>
        <w:ind w:firstLine="720"/>
        <w:jc w:val="both"/>
        <w:rPr>
          <w:position w:val="-4"/>
          <w:sz w:val="12"/>
          <w:szCs w:val="12"/>
        </w:rPr>
      </w:pPr>
    </w:p>
    <w:p w:rsidR="00181D87" w:rsidRPr="0025439F" w:rsidRDefault="00181D87" w:rsidP="00DB725F">
      <w:pPr>
        <w:ind w:firstLine="720"/>
        <w:jc w:val="both"/>
        <w:rPr>
          <w:position w:val="-4"/>
          <w:sz w:val="28"/>
          <w:szCs w:val="28"/>
        </w:rPr>
      </w:pPr>
      <w:r w:rsidRPr="003704F6">
        <w:rPr>
          <w:position w:val="-12"/>
          <w:sz w:val="28"/>
          <w:szCs w:val="28"/>
        </w:rPr>
        <w:object w:dxaOrig="1180" w:dyaOrig="360">
          <v:shape id="_x0000_i1037" type="#_x0000_t75" style="width:59.25pt;height:18pt" o:ole="">
            <v:imagedata r:id="rId29" o:title=""/>
          </v:shape>
          <o:OLEObject Type="Embed" ProgID="Equation.3" ShapeID="_x0000_i1037" DrawAspect="Content" ObjectID="_1681198707" r:id="rId30"/>
        </w:object>
      </w:r>
      <w:r w:rsidRPr="003704F6">
        <w:rPr>
          <w:position w:val="-4"/>
          <w:sz w:val="28"/>
          <w:szCs w:val="28"/>
        </w:rPr>
        <w:t xml:space="preserve"> </w:t>
      </w:r>
      <w:r w:rsidRPr="003704F6">
        <w:rPr>
          <w:sz w:val="28"/>
          <w:szCs w:val="28"/>
        </w:rPr>
        <w:t>- коэффициенты</w:t>
      </w:r>
      <w:r>
        <w:rPr>
          <w:sz w:val="28"/>
          <w:szCs w:val="28"/>
        </w:rPr>
        <w:t xml:space="preserve"> в интервале от 0,8 до 1,3;</w:t>
      </w:r>
    </w:p>
    <w:p w:rsidR="00181D87" w:rsidRPr="00F21980" w:rsidRDefault="00181D87" w:rsidP="00DB725F">
      <w:pPr>
        <w:ind w:firstLine="720"/>
        <w:jc w:val="both"/>
        <w:rPr>
          <w:sz w:val="28"/>
          <w:szCs w:val="28"/>
        </w:rPr>
      </w:pPr>
      <w:r w:rsidRPr="00DB725F">
        <w:rPr>
          <w:position w:val="-10"/>
          <w:sz w:val="28"/>
          <w:szCs w:val="28"/>
        </w:rPr>
        <w:object w:dxaOrig="320" w:dyaOrig="340">
          <v:shape id="_x0000_i1038" type="#_x0000_t75" style="width:15.75pt;height:17.25pt" o:ole="">
            <v:imagedata r:id="rId31" o:title=""/>
          </v:shape>
          <o:OLEObject Type="Embed" ProgID="Equation.3" ShapeID="_x0000_i1038" DrawAspect="Content" ObjectID="_1681198708" r:id="rId32"/>
        </w:object>
      </w:r>
      <w:r w:rsidRPr="00F21980">
        <w:rPr>
          <w:sz w:val="28"/>
          <w:szCs w:val="28"/>
        </w:rPr>
        <w:t xml:space="preserve"> - коэффициент</w:t>
      </w:r>
      <w:r>
        <w:rPr>
          <w:sz w:val="28"/>
          <w:szCs w:val="28"/>
        </w:rPr>
        <w:t>,</w:t>
      </w:r>
      <w:r w:rsidRPr="00F21980">
        <w:rPr>
          <w:sz w:val="28"/>
          <w:szCs w:val="28"/>
        </w:rPr>
        <w:t xml:space="preserve"> </w:t>
      </w:r>
      <w:r>
        <w:rPr>
          <w:sz w:val="28"/>
          <w:szCs w:val="28"/>
        </w:rPr>
        <w:t>характеризующий качество жилого помещения (материал стен):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660"/>
      </w:tblGrid>
      <w:tr w:rsidR="00181D87">
        <w:trPr>
          <w:trHeight w:val="360"/>
          <w:jc w:val="center"/>
        </w:trPr>
        <w:tc>
          <w:tcPr>
            <w:tcW w:w="2700" w:type="dxa"/>
          </w:tcPr>
          <w:p w:rsidR="00181D87" w:rsidRPr="00DB725F" w:rsidRDefault="00181D87" w:rsidP="00DB725F">
            <w:pPr>
              <w:jc w:val="center"/>
              <w:rPr>
                <w:vertAlign w:val="subscript"/>
              </w:rPr>
            </w:pPr>
            <w:r>
              <w:rPr>
                <w:position w:val="-12"/>
                <w:sz w:val="28"/>
                <w:szCs w:val="28"/>
              </w:rPr>
              <w:t>Значение К</w:t>
            </w:r>
            <w:r>
              <w:rPr>
                <w:position w:val="-12"/>
                <w:vertAlign w:val="subscript"/>
              </w:rPr>
              <w:t>1</w:t>
            </w:r>
          </w:p>
        </w:tc>
        <w:tc>
          <w:tcPr>
            <w:tcW w:w="6660" w:type="dxa"/>
          </w:tcPr>
          <w:p w:rsidR="00181D87" w:rsidRDefault="00181D87" w:rsidP="0025439F">
            <w:pPr>
              <w:jc w:val="center"/>
              <w:rPr>
                <w:sz w:val="28"/>
                <w:szCs w:val="28"/>
              </w:rPr>
            </w:pPr>
            <w:r>
              <w:rPr>
                <w:sz w:val="28"/>
                <w:szCs w:val="28"/>
              </w:rPr>
              <w:t>Качество жилого помещения (материал стен)</w:t>
            </w:r>
          </w:p>
        </w:tc>
      </w:tr>
      <w:tr w:rsidR="00181D87">
        <w:trPr>
          <w:trHeight w:val="360"/>
          <w:jc w:val="center"/>
        </w:trPr>
        <w:tc>
          <w:tcPr>
            <w:tcW w:w="2700" w:type="dxa"/>
          </w:tcPr>
          <w:p w:rsidR="00181D87" w:rsidRDefault="00181D87" w:rsidP="00DB725F">
            <w:pPr>
              <w:jc w:val="center"/>
              <w:rPr>
                <w:sz w:val="28"/>
                <w:szCs w:val="28"/>
              </w:rPr>
            </w:pPr>
            <w:r>
              <w:rPr>
                <w:sz w:val="28"/>
                <w:szCs w:val="28"/>
              </w:rPr>
              <w:t>1,1</w:t>
            </w:r>
          </w:p>
        </w:tc>
        <w:tc>
          <w:tcPr>
            <w:tcW w:w="6660" w:type="dxa"/>
          </w:tcPr>
          <w:p w:rsidR="00181D87" w:rsidRDefault="00181D87" w:rsidP="0025439F">
            <w:pPr>
              <w:jc w:val="center"/>
              <w:rPr>
                <w:sz w:val="28"/>
                <w:szCs w:val="28"/>
              </w:rPr>
            </w:pPr>
            <w:r>
              <w:rPr>
                <w:sz w:val="28"/>
                <w:szCs w:val="28"/>
              </w:rPr>
              <w:t>Кирпичные</w:t>
            </w:r>
          </w:p>
        </w:tc>
      </w:tr>
      <w:tr w:rsidR="00181D87">
        <w:trPr>
          <w:trHeight w:val="360"/>
          <w:jc w:val="center"/>
        </w:trPr>
        <w:tc>
          <w:tcPr>
            <w:tcW w:w="2700" w:type="dxa"/>
          </w:tcPr>
          <w:p w:rsidR="00181D87" w:rsidRDefault="00181D87" w:rsidP="00DB725F">
            <w:pPr>
              <w:jc w:val="center"/>
              <w:rPr>
                <w:sz w:val="28"/>
                <w:szCs w:val="28"/>
              </w:rPr>
            </w:pPr>
            <w:r>
              <w:rPr>
                <w:sz w:val="28"/>
                <w:szCs w:val="28"/>
              </w:rPr>
              <w:t>1,0</w:t>
            </w:r>
          </w:p>
        </w:tc>
        <w:tc>
          <w:tcPr>
            <w:tcW w:w="6660" w:type="dxa"/>
          </w:tcPr>
          <w:p w:rsidR="00181D87" w:rsidRDefault="00181D87" w:rsidP="0025439F">
            <w:pPr>
              <w:jc w:val="center"/>
              <w:rPr>
                <w:sz w:val="28"/>
                <w:szCs w:val="28"/>
              </w:rPr>
            </w:pPr>
            <w:r>
              <w:rPr>
                <w:sz w:val="28"/>
                <w:szCs w:val="28"/>
              </w:rPr>
              <w:t>Блочные, крупнопанельные</w:t>
            </w:r>
          </w:p>
        </w:tc>
      </w:tr>
      <w:tr w:rsidR="00181D87">
        <w:trPr>
          <w:trHeight w:val="360"/>
          <w:jc w:val="center"/>
        </w:trPr>
        <w:tc>
          <w:tcPr>
            <w:tcW w:w="2700" w:type="dxa"/>
          </w:tcPr>
          <w:p w:rsidR="00181D87" w:rsidRDefault="00181D87" w:rsidP="00DB725F">
            <w:pPr>
              <w:jc w:val="center"/>
              <w:rPr>
                <w:sz w:val="28"/>
                <w:szCs w:val="28"/>
              </w:rPr>
            </w:pPr>
            <w:r>
              <w:rPr>
                <w:sz w:val="28"/>
                <w:szCs w:val="28"/>
              </w:rPr>
              <w:t>0,8</w:t>
            </w:r>
          </w:p>
        </w:tc>
        <w:tc>
          <w:tcPr>
            <w:tcW w:w="6660" w:type="dxa"/>
          </w:tcPr>
          <w:p w:rsidR="00181D87" w:rsidRDefault="00181D87" w:rsidP="0025439F">
            <w:pPr>
              <w:jc w:val="center"/>
              <w:rPr>
                <w:sz w:val="28"/>
                <w:szCs w:val="28"/>
              </w:rPr>
            </w:pPr>
            <w:r>
              <w:rPr>
                <w:sz w:val="28"/>
                <w:szCs w:val="28"/>
              </w:rPr>
              <w:t>Смешанные, деревянные</w:t>
            </w:r>
          </w:p>
        </w:tc>
      </w:tr>
    </w:tbl>
    <w:p w:rsidR="00181D87" w:rsidRPr="0025439F" w:rsidRDefault="00181D87" w:rsidP="0025439F">
      <w:pPr>
        <w:ind w:firstLine="720"/>
        <w:jc w:val="both"/>
        <w:rPr>
          <w:position w:val="-12"/>
          <w:sz w:val="12"/>
          <w:szCs w:val="12"/>
        </w:rPr>
      </w:pPr>
    </w:p>
    <w:p w:rsidR="00181D87" w:rsidRPr="00F21980" w:rsidRDefault="00181D87" w:rsidP="0025439F">
      <w:pPr>
        <w:ind w:firstLine="720"/>
        <w:jc w:val="both"/>
        <w:rPr>
          <w:sz w:val="28"/>
          <w:szCs w:val="28"/>
        </w:rPr>
      </w:pPr>
      <w:r w:rsidRPr="0025439F">
        <w:rPr>
          <w:position w:val="-10"/>
          <w:sz w:val="28"/>
          <w:szCs w:val="28"/>
        </w:rPr>
        <w:object w:dxaOrig="340" w:dyaOrig="340">
          <v:shape id="_x0000_i1039" type="#_x0000_t75" style="width:16.5pt;height:17.25pt" o:ole="">
            <v:imagedata r:id="rId33" o:title=""/>
          </v:shape>
          <o:OLEObject Type="Embed" ProgID="Equation.3" ShapeID="_x0000_i1039" DrawAspect="Content" ObjectID="_1681198709" r:id="rId34"/>
        </w:object>
      </w:r>
      <w:r w:rsidRPr="00F21980">
        <w:rPr>
          <w:sz w:val="28"/>
          <w:szCs w:val="28"/>
        </w:rPr>
        <w:t xml:space="preserve"> - коэффициент</w:t>
      </w:r>
      <w:r>
        <w:rPr>
          <w:sz w:val="28"/>
          <w:szCs w:val="28"/>
        </w:rPr>
        <w:t>,</w:t>
      </w:r>
      <w:r w:rsidRPr="00F21980">
        <w:rPr>
          <w:sz w:val="28"/>
          <w:szCs w:val="28"/>
        </w:rPr>
        <w:t xml:space="preserve"> </w:t>
      </w:r>
      <w:r>
        <w:rPr>
          <w:sz w:val="28"/>
          <w:szCs w:val="28"/>
        </w:rPr>
        <w:t>характеризующий благоустройство жилого помещения: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660"/>
      </w:tblGrid>
      <w:tr w:rsidR="00181D87">
        <w:trPr>
          <w:trHeight w:val="360"/>
          <w:jc w:val="center"/>
        </w:trPr>
        <w:tc>
          <w:tcPr>
            <w:tcW w:w="2700" w:type="dxa"/>
          </w:tcPr>
          <w:p w:rsidR="00181D87" w:rsidRPr="00DB725F" w:rsidRDefault="00181D87" w:rsidP="000A76D0">
            <w:pPr>
              <w:jc w:val="center"/>
              <w:rPr>
                <w:vertAlign w:val="subscript"/>
              </w:rPr>
            </w:pPr>
            <w:r>
              <w:rPr>
                <w:position w:val="-12"/>
                <w:sz w:val="28"/>
                <w:szCs w:val="28"/>
              </w:rPr>
              <w:t>Значение К</w:t>
            </w:r>
            <w:r>
              <w:rPr>
                <w:position w:val="-12"/>
                <w:vertAlign w:val="subscript"/>
              </w:rPr>
              <w:t>2</w:t>
            </w:r>
          </w:p>
        </w:tc>
        <w:tc>
          <w:tcPr>
            <w:tcW w:w="6660" w:type="dxa"/>
          </w:tcPr>
          <w:p w:rsidR="00181D87" w:rsidRDefault="00181D87" w:rsidP="000A76D0">
            <w:pPr>
              <w:jc w:val="center"/>
              <w:rPr>
                <w:sz w:val="28"/>
                <w:szCs w:val="28"/>
              </w:rPr>
            </w:pPr>
            <w:r>
              <w:rPr>
                <w:sz w:val="28"/>
                <w:szCs w:val="28"/>
              </w:rPr>
              <w:t>Степень благоустройства жилого помещения</w:t>
            </w:r>
          </w:p>
        </w:tc>
      </w:tr>
      <w:tr w:rsidR="00181D87">
        <w:trPr>
          <w:trHeight w:val="360"/>
          <w:jc w:val="center"/>
        </w:trPr>
        <w:tc>
          <w:tcPr>
            <w:tcW w:w="2700" w:type="dxa"/>
          </w:tcPr>
          <w:p w:rsidR="00181D87" w:rsidRDefault="00181D87" w:rsidP="000A76D0">
            <w:pPr>
              <w:jc w:val="center"/>
              <w:rPr>
                <w:sz w:val="28"/>
                <w:szCs w:val="28"/>
              </w:rPr>
            </w:pPr>
            <w:r>
              <w:rPr>
                <w:sz w:val="28"/>
                <w:szCs w:val="28"/>
              </w:rPr>
              <w:t>1,1</w:t>
            </w:r>
          </w:p>
        </w:tc>
        <w:tc>
          <w:tcPr>
            <w:tcW w:w="6660" w:type="dxa"/>
          </w:tcPr>
          <w:p w:rsidR="00181D87" w:rsidRDefault="00181D87" w:rsidP="000A76D0">
            <w:pPr>
              <w:jc w:val="center"/>
              <w:rPr>
                <w:sz w:val="28"/>
                <w:szCs w:val="28"/>
              </w:rPr>
            </w:pPr>
            <w:r>
              <w:rPr>
                <w:sz w:val="28"/>
                <w:szCs w:val="28"/>
              </w:rPr>
              <w:t>Благоустроенное</w:t>
            </w:r>
          </w:p>
        </w:tc>
      </w:tr>
      <w:tr w:rsidR="00181D87">
        <w:trPr>
          <w:trHeight w:val="360"/>
          <w:jc w:val="center"/>
        </w:trPr>
        <w:tc>
          <w:tcPr>
            <w:tcW w:w="2700" w:type="dxa"/>
          </w:tcPr>
          <w:p w:rsidR="00181D87" w:rsidRDefault="00181D87" w:rsidP="000A76D0">
            <w:pPr>
              <w:jc w:val="center"/>
              <w:rPr>
                <w:sz w:val="28"/>
                <w:szCs w:val="28"/>
              </w:rPr>
            </w:pPr>
            <w:r>
              <w:rPr>
                <w:sz w:val="28"/>
                <w:szCs w:val="28"/>
              </w:rPr>
              <w:t>0,9</w:t>
            </w:r>
          </w:p>
        </w:tc>
        <w:tc>
          <w:tcPr>
            <w:tcW w:w="6660" w:type="dxa"/>
          </w:tcPr>
          <w:p w:rsidR="00181D87" w:rsidRDefault="00181D87" w:rsidP="000A76D0">
            <w:pPr>
              <w:jc w:val="center"/>
              <w:rPr>
                <w:sz w:val="28"/>
                <w:szCs w:val="28"/>
              </w:rPr>
            </w:pPr>
            <w:r>
              <w:rPr>
                <w:sz w:val="28"/>
                <w:szCs w:val="28"/>
              </w:rPr>
              <w:t>Полу-, частично благоустроенное</w:t>
            </w:r>
          </w:p>
        </w:tc>
      </w:tr>
      <w:tr w:rsidR="00181D87">
        <w:trPr>
          <w:trHeight w:val="360"/>
          <w:jc w:val="center"/>
        </w:trPr>
        <w:tc>
          <w:tcPr>
            <w:tcW w:w="2700" w:type="dxa"/>
          </w:tcPr>
          <w:p w:rsidR="00181D87" w:rsidRDefault="00181D87" w:rsidP="000A76D0">
            <w:pPr>
              <w:jc w:val="center"/>
              <w:rPr>
                <w:sz w:val="28"/>
                <w:szCs w:val="28"/>
              </w:rPr>
            </w:pPr>
            <w:r>
              <w:rPr>
                <w:sz w:val="28"/>
                <w:szCs w:val="28"/>
              </w:rPr>
              <w:t>0,8</w:t>
            </w:r>
          </w:p>
        </w:tc>
        <w:tc>
          <w:tcPr>
            <w:tcW w:w="6660" w:type="dxa"/>
          </w:tcPr>
          <w:p w:rsidR="00181D87" w:rsidRDefault="00181D87" w:rsidP="000A76D0">
            <w:pPr>
              <w:jc w:val="center"/>
              <w:rPr>
                <w:sz w:val="28"/>
                <w:szCs w:val="28"/>
              </w:rPr>
            </w:pPr>
            <w:r>
              <w:rPr>
                <w:sz w:val="28"/>
                <w:szCs w:val="28"/>
              </w:rPr>
              <w:t>Неблагоустроенное</w:t>
            </w:r>
          </w:p>
        </w:tc>
      </w:tr>
    </w:tbl>
    <w:p w:rsidR="00181D87" w:rsidRDefault="00181D87" w:rsidP="008D676B">
      <w:pPr>
        <w:ind w:firstLine="720"/>
        <w:jc w:val="both"/>
        <w:rPr>
          <w:sz w:val="12"/>
          <w:szCs w:val="12"/>
        </w:rPr>
      </w:pPr>
    </w:p>
    <w:p w:rsidR="00181D87" w:rsidRPr="00F21980" w:rsidRDefault="00181D87" w:rsidP="0025439F">
      <w:pPr>
        <w:ind w:firstLine="720"/>
        <w:jc w:val="both"/>
        <w:rPr>
          <w:sz w:val="28"/>
          <w:szCs w:val="28"/>
        </w:rPr>
      </w:pPr>
      <w:r w:rsidRPr="0025439F">
        <w:rPr>
          <w:position w:val="-12"/>
          <w:sz w:val="28"/>
          <w:szCs w:val="28"/>
        </w:rPr>
        <w:object w:dxaOrig="340" w:dyaOrig="360">
          <v:shape id="_x0000_i1040" type="#_x0000_t75" style="width:16.5pt;height:18pt" o:ole="">
            <v:imagedata r:id="rId35" o:title=""/>
          </v:shape>
          <o:OLEObject Type="Embed" ProgID="Equation.3" ShapeID="_x0000_i1040" DrawAspect="Content" ObjectID="_1681198710" r:id="rId36"/>
        </w:object>
      </w:r>
      <w:r w:rsidRPr="00F21980">
        <w:rPr>
          <w:sz w:val="28"/>
          <w:szCs w:val="28"/>
        </w:rPr>
        <w:t xml:space="preserve"> - коэффициент</w:t>
      </w:r>
      <w:r>
        <w:rPr>
          <w:sz w:val="28"/>
          <w:szCs w:val="28"/>
        </w:rPr>
        <w:t>,</w:t>
      </w:r>
      <w:r w:rsidRPr="00F21980">
        <w:rPr>
          <w:sz w:val="28"/>
          <w:szCs w:val="28"/>
        </w:rPr>
        <w:t xml:space="preserve"> </w:t>
      </w:r>
      <w:r>
        <w:rPr>
          <w:sz w:val="28"/>
          <w:szCs w:val="28"/>
        </w:rPr>
        <w:t>характеризующий месторасположение дома, в котором расположено жилое помещение: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660"/>
      </w:tblGrid>
      <w:tr w:rsidR="00181D87">
        <w:trPr>
          <w:trHeight w:val="360"/>
          <w:jc w:val="center"/>
        </w:trPr>
        <w:tc>
          <w:tcPr>
            <w:tcW w:w="2700" w:type="dxa"/>
          </w:tcPr>
          <w:p w:rsidR="00181D87" w:rsidRPr="00DB725F" w:rsidRDefault="00181D87" w:rsidP="000A76D0">
            <w:pPr>
              <w:jc w:val="center"/>
              <w:rPr>
                <w:vertAlign w:val="subscript"/>
              </w:rPr>
            </w:pPr>
            <w:r>
              <w:rPr>
                <w:position w:val="-12"/>
                <w:sz w:val="28"/>
                <w:szCs w:val="28"/>
              </w:rPr>
              <w:t>Значение К</w:t>
            </w:r>
            <w:r>
              <w:rPr>
                <w:position w:val="-12"/>
                <w:vertAlign w:val="subscript"/>
              </w:rPr>
              <w:t>3</w:t>
            </w:r>
          </w:p>
        </w:tc>
        <w:tc>
          <w:tcPr>
            <w:tcW w:w="6660" w:type="dxa"/>
          </w:tcPr>
          <w:p w:rsidR="00181D87" w:rsidRDefault="00181D87" w:rsidP="000A76D0">
            <w:pPr>
              <w:jc w:val="center"/>
              <w:rPr>
                <w:sz w:val="28"/>
                <w:szCs w:val="28"/>
              </w:rPr>
            </w:pPr>
            <w:r>
              <w:rPr>
                <w:sz w:val="28"/>
                <w:szCs w:val="28"/>
              </w:rPr>
              <w:t>Месторасположение дома</w:t>
            </w:r>
          </w:p>
        </w:tc>
      </w:tr>
      <w:tr w:rsidR="00181D87">
        <w:trPr>
          <w:trHeight w:val="360"/>
          <w:jc w:val="center"/>
        </w:trPr>
        <w:tc>
          <w:tcPr>
            <w:tcW w:w="2700" w:type="dxa"/>
          </w:tcPr>
          <w:p w:rsidR="00181D87" w:rsidRDefault="00181D87" w:rsidP="000A76D0">
            <w:pPr>
              <w:jc w:val="center"/>
              <w:rPr>
                <w:sz w:val="28"/>
                <w:szCs w:val="28"/>
              </w:rPr>
            </w:pPr>
            <w:r>
              <w:rPr>
                <w:sz w:val="28"/>
                <w:szCs w:val="28"/>
              </w:rPr>
              <w:t>1,2</w:t>
            </w:r>
          </w:p>
        </w:tc>
        <w:tc>
          <w:tcPr>
            <w:tcW w:w="6660" w:type="dxa"/>
          </w:tcPr>
          <w:p w:rsidR="00181D87" w:rsidRDefault="00181D87" w:rsidP="000A76D0">
            <w:pPr>
              <w:jc w:val="center"/>
              <w:rPr>
                <w:sz w:val="28"/>
                <w:szCs w:val="28"/>
              </w:rPr>
            </w:pPr>
            <w:r>
              <w:rPr>
                <w:sz w:val="28"/>
                <w:szCs w:val="28"/>
              </w:rPr>
              <w:t>с. Видлица, пос. Ильинский, д. Тукса</w:t>
            </w:r>
          </w:p>
        </w:tc>
      </w:tr>
      <w:tr w:rsidR="00181D87">
        <w:trPr>
          <w:trHeight w:val="360"/>
          <w:jc w:val="center"/>
        </w:trPr>
        <w:tc>
          <w:tcPr>
            <w:tcW w:w="2700" w:type="dxa"/>
          </w:tcPr>
          <w:p w:rsidR="00181D87" w:rsidRDefault="00181D87" w:rsidP="000A76D0">
            <w:pPr>
              <w:jc w:val="center"/>
              <w:rPr>
                <w:sz w:val="28"/>
                <w:szCs w:val="28"/>
              </w:rPr>
            </w:pPr>
            <w:r>
              <w:rPr>
                <w:sz w:val="28"/>
                <w:szCs w:val="28"/>
              </w:rPr>
              <w:t>1,1</w:t>
            </w:r>
          </w:p>
        </w:tc>
        <w:tc>
          <w:tcPr>
            <w:tcW w:w="6660" w:type="dxa"/>
          </w:tcPr>
          <w:p w:rsidR="00181D87" w:rsidRDefault="00181D87" w:rsidP="000A76D0">
            <w:pPr>
              <w:jc w:val="center"/>
              <w:rPr>
                <w:sz w:val="28"/>
                <w:szCs w:val="28"/>
              </w:rPr>
            </w:pPr>
            <w:r>
              <w:rPr>
                <w:sz w:val="28"/>
                <w:szCs w:val="28"/>
              </w:rPr>
              <w:t>с. Михайловское, пос. Устье Видлицы,</w:t>
            </w:r>
          </w:p>
          <w:p w:rsidR="00181D87" w:rsidRDefault="00181D87" w:rsidP="000A76D0">
            <w:pPr>
              <w:jc w:val="center"/>
              <w:rPr>
                <w:sz w:val="28"/>
                <w:szCs w:val="28"/>
              </w:rPr>
            </w:pPr>
            <w:r>
              <w:rPr>
                <w:sz w:val="28"/>
                <w:szCs w:val="28"/>
              </w:rPr>
              <w:t>д. Коткозеро, д.Мегрега</w:t>
            </w:r>
          </w:p>
        </w:tc>
      </w:tr>
      <w:tr w:rsidR="00181D87">
        <w:trPr>
          <w:trHeight w:val="360"/>
          <w:jc w:val="center"/>
        </w:trPr>
        <w:tc>
          <w:tcPr>
            <w:tcW w:w="2700" w:type="dxa"/>
          </w:tcPr>
          <w:p w:rsidR="00181D87" w:rsidRDefault="00181D87" w:rsidP="000A76D0">
            <w:pPr>
              <w:jc w:val="center"/>
              <w:rPr>
                <w:sz w:val="28"/>
                <w:szCs w:val="28"/>
              </w:rPr>
            </w:pPr>
            <w:r>
              <w:rPr>
                <w:sz w:val="28"/>
                <w:szCs w:val="28"/>
              </w:rPr>
              <w:t>1,0</w:t>
            </w:r>
          </w:p>
        </w:tc>
        <w:tc>
          <w:tcPr>
            <w:tcW w:w="6660" w:type="dxa"/>
          </w:tcPr>
          <w:p w:rsidR="00181D87" w:rsidRDefault="00181D87" w:rsidP="000A76D0">
            <w:pPr>
              <w:jc w:val="center"/>
              <w:rPr>
                <w:sz w:val="28"/>
                <w:szCs w:val="28"/>
              </w:rPr>
            </w:pPr>
            <w:r>
              <w:rPr>
                <w:sz w:val="28"/>
                <w:szCs w:val="28"/>
              </w:rPr>
              <w:t>пос. Верхнеолонецкий, пос. совхоза «Ильинский»,</w:t>
            </w:r>
          </w:p>
          <w:p w:rsidR="00181D87" w:rsidRDefault="00181D87" w:rsidP="000A76D0">
            <w:pPr>
              <w:jc w:val="center"/>
              <w:rPr>
                <w:sz w:val="28"/>
                <w:szCs w:val="28"/>
              </w:rPr>
            </w:pPr>
            <w:r>
              <w:rPr>
                <w:sz w:val="28"/>
                <w:szCs w:val="28"/>
              </w:rPr>
              <w:t>пос. Ковера, д. Куйтежа</w:t>
            </w:r>
          </w:p>
        </w:tc>
      </w:tr>
      <w:tr w:rsidR="00181D87">
        <w:trPr>
          <w:trHeight w:val="360"/>
          <w:jc w:val="center"/>
        </w:trPr>
        <w:tc>
          <w:tcPr>
            <w:tcW w:w="2700" w:type="dxa"/>
          </w:tcPr>
          <w:p w:rsidR="00181D87" w:rsidRDefault="00181D87" w:rsidP="000A76D0">
            <w:pPr>
              <w:jc w:val="center"/>
              <w:rPr>
                <w:sz w:val="28"/>
                <w:szCs w:val="28"/>
              </w:rPr>
            </w:pPr>
            <w:r>
              <w:rPr>
                <w:sz w:val="28"/>
                <w:szCs w:val="28"/>
              </w:rPr>
              <w:t>0,9</w:t>
            </w:r>
          </w:p>
        </w:tc>
        <w:tc>
          <w:tcPr>
            <w:tcW w:w="6660" w:type="dxa"/>
          </w:tcPr>
          <w:p w:rsidR="00181D87" w:rsidRDefault="00181D87" w:rsidP="000A76D0">
            <w:pPr>
              <w:jc w:val="center"/>
              <w:rPr>
                <w:sz w:val="28"/>
                <w:szCs w:val="28"/>
              </w:rPr>
            </w:pPr>
            <w:r>
              <w:rPr>
                <w:sz w:val="28"/>
                <w:szCs w:val="28"/>
              </w:rPr>
              <w:t>с. Нурмойла, пос. Ресная Сельга, д. Алексала,</w:t>
            </w:r>
          </w:p>
          <w:p w:rsidR="00181D87" w:rsidRDefault="00181D87" w:rsidP="000A76D0">
            <w:pPr>
              <w:jc w:val="center"/>
              <w:rPr>
                <w:sz w:val="28"/>
                <w:szCs w:val="28"/>
              </w:rPr>
            </w:pPr>
            <w:r>
              <w:rPr>
                <w:sz w:val="28"/>
                <w:szCs w:val="28"/>
              </w:rPr>
              <w:t xml:space="preserve">д. Устье Тулоксы, д. Юргелица </w:t>
            </w:r>
          </w:p>
        </w:tc>
      </w:tr>
      <w:tr w:rsidR="00181D87">
        <w:trPr>
          <w:trHeight w:val="360"/>
          <w:jc w:val="center"/>
        </w:trPr>
        <w:tc>
          <w:tcPr>
            <w:tcW w:w="2700" w:type="dxa"/>
          </w:tcPr>
          <w:p w:rsidR="00181D87" w:rsidRDefault="00181D87" w:rsidP="000A76D0">
            <w:pPr>
              <w:jc w:val="center"/>
              <w:rPr>
                <w:sz w:val="28"/>
                <w:szCs w:val="28"/>
              </w:rPr>
            </w:pPr>
            <w:r>
              <w:rPr>
                <w:sz w:val="28"/>
                <w:szCs w:val="28"/>
              </w:rPr>
              <w:t>0,8</w:t>
            </w:r>
          </w:p>
        </w:tc>
        <w:tc>
          <w:tcPr>
            <w:tcW w:w="6660" w:type="dxa"/>
          </w:tcPr>
          <w:p w:rsidR="00181D87" w:rsidRDefault="00181D87" w:rsidP="000A76D0">
            <w:pPr>
              <w:jc w:val="center"/>
              <w:rPr>
                <w:sz w:val="28"/>
                <w:szCs w:val="28"/>
              </w:rPr>
            </w:pPr>
            <w:r>
              <w:rPr>
                <w:sz w:val="28"/>
                <w:szCs w:val="28"/>
              </w:rPr>
              <w:t>Иные населенные пункты сельских поселений</w:t>
            </w:r>
          </w:p>
          <w:p w:rsidR="00181D87" w:rsidRDefault="00181D87" w:rsidP="000A76D0">
            <w:pPr>
              <w:jc w:val="center"/>
              <w:rPr>
                <w:sz w:val="28"/>
                <w:szCs w:val="28"/>
              </w:rPr>
            </w:pPr>
            <w:r>
              <w:rPr>
                <w:sz w:val="28"/>
                <w:szCs w:val="28"/>
              </w:rPr>
              <w:t>Олонецкого национального муниципального района</w:t>
            </w:r>
          </w:p>
        </w:tc>
      </w:tr>
    </w:tbl>
    <w:p w:rsidR="00181D87" w:rsidRPr="0025439F" w:rsidRDefault="00181D87" w:rsidP="008D676B">
      <w:pPr>
        <w:ind w:firstLine="720"/>
        <w:jc w:val="both"/>
        <w:rPr>
          <w:sz w:val="28"/>
          <w:szCs w:val="28"/>
        </w:rPr>
      </w:pPr>
    </w:p>
    <w:p w:rsidR="00181D87" w:rsidRDefault="00181D87" w:rsidP="008D676B">
      <w:pPr>
        <w:ind w:firstLine="720"/>
        <w:jc w:val="both"/>
        <w:rPr>
          <w:sz w:val="28"/>
          <w:szCs w:val="28"/>
        </w:rPr>
      </w:pPr>
      <w:r>
        <w:rPr>
          <w:sz w:val="28"/>
          <w:szCs w:val="28"/>
        </w:rPr>
        <w:t>2.3. Коэффициент соответствия платы устанавливается органом местного самоуправления исходя из социально-экономических условий в муниципальном образовании, в интервале от 0 до 1.</w:t>
      </w:r>
    </w:p>
    <w:p w:rsidR="00181D87" w:rsidRDefault="00181D87" w:rsidP="008D676B">
      <w:pPr>
        <w:ind w:firstLine="720"/>
        <w:jc w:val="both"/>
        <w:rPr>
          <w:sz w:val="28"/>
          <w:szCs w:val="28"/>
        </w:rPr>
      </w:pPr>
      <w:r>
        <w:rPr>
          <w:sz w:val="28"/>
          <w:szCs w:val="28"/>
        </w:rPr>
        <w:t xml:space="preserve">В связи </w:t>
      </w:r>
      <w:r w:rsidRPr="002D239B">
        <w:rPr>
          <w:sz w:val="28"/>
          <w:szCs w:val="28"/>
        </w:rPr>
        <w:t xml:space="preserve">с неудовлетворительным социально-экономическим положением на территории Олонецкого национального муниципального района, коэффициент соответствия платы устанавливается равным </w:t>
      </w:r>
      <w:r w:rsidRPr="002D239B">
        <w:rPr>
          <w:position w:val="-12"/>
          <w:sz w:val="28"/>
          <w:szCs w:val="28"/>
        </w:rPr>
        <w:object w:dxaOrig="1040" w:dyaOrig="360">
          <v:shape id="_x0000_i1041" type="#_x0000_t75" style="width:50.25pt;height:18pt" o:ole="">
            <v:imagedata r:id="rId37" o:title=""/>
          </v:shape>
          <o:OLEObject Type="Embed" ProgID="Equation.3" ShapeID="_x0000_i1041" DrawAspect="Content" ObjectID="_1681198711" r:id="rId38"/>
        </w:object>
      </w:r>
      <w:r w:rsidRPr="002D239B">
        <w:rPr>
          <w:sz w:val="28"/>
          <w:szCs w:val="28"/>
        </w:rPr>
        <w:t>.</w:t>
      </w:r>
    </w:p>
    <w:p w:rsidR="00181D87" w:rsidRPr="002D239B" w:rsidRDefault="00181D87" w:rsidP="008D676B">
      <w:pPr>
        <w:ind w:firstLine="720"/>
        <w:jc w:val="both"/>
        <w:rPr>
          <w:sz w:val="12"/>
          <w:szCs w:val="12"/>
        </w:rPr>
      </w:pPr>
    </w:p>
    <w:p w:rsidR="00181D87" w:rsidRDefault="00181D87" w:rsidP="008D676B">
      <w:pPr>
        <w:ind w:firstLine="720"/>
        <w:jc w:val="both"/>
        <w:rPr>
          <w:sz w:val="28"/>
          <w:szCs w:val="28"/>
        </w:rPr>
      </w:pPr>
      <w:r>
        <w:rPr>
          <w:sz w:val="28"/>
          <w:szCs w:val="28"/>
        </w:rPr>
        <w:t>2.4. Таким образом, окончательная формула размера платы за наем жилого помещения, предоставленного по</w:t>
      </w:r>
      <w:r w:rsidRPr="00B0494F">
        <w:rPr>
          <w:sz w:val="28"/>
          <w:szCs w:val="28"/>
        </w:rPr>
        <w:t xml:space="preserve"> </w:t>
      </w:r>
      <w:r w:rsidRPr="0020675A">
        <w:rPr>
          <w:sz w:val="28"/>
          <w:szCs w:val="28"/>
        </w:rPr>
        <w:t xml:space="preserve">договорам  социального найма или договорам найма жилых помещений муниципального жилищного фонда </w:t>
      </w:r>
      <w:r>
        <w:rPr>
          <w:sz w:val="28"/>
          <w:szCs w:val="28"/>
        </w:rPr>
        <w:t xml:space="preserve">на территории сельских поселений </w:t>
      </w:r>
      <w:r w:rsidRPr="00C51766">
        <w:rPr>
          <w:sz w:val="28"/>
          <w:szCs w:val="28"/>
        </w:rPr>
        <w:t>Олонецкого национального муниципального района</w:t>
      </w:r>
      <w:r>
        <w:rPr>
          <w:sz w:val="28"/>
          <w:szCs w:val="28"/>
        </w:rPr>
        <w:t>, может быть представлена в следующем виде:</w:t>
      </w:r>
    </w:p>
    <w:p w:rsidR="00181D87" w:rsidRDefault="00181D87" w:rsidP="008D676B">
      <w:pPr>
        <w:ind w:firstLine="720"/>
        <w:jc w:val="both"/>
        <w:rPr>
          <w:sz w:val="12"/>
          <w:szCs w:val="12"/>
        </w:rPr>
      </w:pPr>
    </w:p>
    <w:p w:rsidR="00181D87" w:rsidRDefault="00181D87" w:rsidP="008D676B">
      <w:pPr>
        <w:ind w:firstLine="720"/>
        <w:jc w:val="both"/>
        <w:rPr>
          <w:sz w:val="28"/>
          <w:szCs w:val="28"/>
        </w:rPr>
      </w:pPr>
      <w:r w:rsidRPr="00B0494F">
        <w:rPr>
          <w:position w:val="-12"/>
          <w:sz w:val="28"/>
          <w:szCs w:val="28"/>
        </w:rPr>
        <w:object w:dxaOrig="2680" w:dyaOrig="360">
          <v:shape id="_x0000_i1042" type="#_x0000_t75" style="width:132.75pt;height:18pt" o:ole="">
            <v:imagedata r:id="rId39" o:title=""/>
          </v:shape>
          <o:OLEObject Type="Embed" ProgID="Equation.3" ShapeID="_x0000_i1042" DrawAspect="Content" ObjectID="_1681198712" r:id="rId40"/>
        </w:object>
      </w:r>
      <w:r>
        <w:rPr>
          <w:sz w:val="28"/>
          <w:szCs w:val="28"/>
        </w:rPr>
        <w:t>, и сводится к следующему виду:</w:t>
      </w:r>
    </w:p>
    <w:p w:rsidR="00181D87" w:rsidRDefault="00181D87" w:rsidP="008D676B">
      <w:pPr>
        <w:ind w:firstLine="720"/>
        <w:jc w:val="both"/>
        <w:rPr>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189"/>
      </w:tblGrid>
      <w:tr w:rsidR="00181D87">
        <w:trPr>
          <w:trHeight w:val="346"/>
          <w:jc w:val="center"/>
        </w:trPr>
        <w:tc>
          <w:tcPr>
            <w:tcW w:w="2189" w:type="dxa"/>
          </w:tcPr>
          <w:p w:rsidR="00181D87" w:rsidRDefault="00181D87" w:rsidP="0090361A">
            <w:pPr>
              <w:rPr>
                <w:sz w:val="28"/>
                <w:szCs w:val="28"/>
              </w:rPr>
            </w:pPr>
            <w:r w:rsidRPr="0052773F">
              <w:rPr>
                <w:b/>
                <w:bCs/>
                <w:position w:val="-12"/>
                <w:sz w:val="28"/>
                <w:szCs w:val="28"/>
              </w:rPr>
              <w:object w:dxaOrig="1939" w:dyaOrig="360">
                <v:shape id="_x0000_i1043" type="#_x0000_t75" style="width:92.25pt;height:18pt" o:ole="">
                  <v:imagedata r:id="rId41" o:title=""/>
                </v:shape>
                <o:OLEObject Type="Embed" ProgID="Equation.3" ShapeID="_x0000_i1043" DrawAspect="Content" ObjectID="_1681198713" r:id="rId42"/>
              </w:object>
            </w:r>
          </w:p>
        </w:tc>
      </w:tr>
    </w:tbl>
    <w:p w:rsidR="00181D87" w:rsidRPr="002D239B" w:rsidRDefault="00181D87" w:rsidP="008D676B">
      <w:pPr>
        <w:ind w:firstLine="720"/>
        <w:jc w:val="both"/>
        <w:rPr>
          <w:sz w:val="12"/>
          <w:szCs w:val="12"/>
        </w:rPr>
      </w:pPr>
    </w:p>
    <w:p w:rsidR="00181D87" w:rsidRDefault="00181D87" w:rsidP="00CE6DBA">
      <w:pPr>
        <w:ind w:firstLine="720"/>
        <w:jc w:val="both"/>
        <w:rPr>
          <w:sz w:val="28"/>
          <w:szCs w:val="28"/>
        </w:rPr>
      </w:pPr>
      <w:r w:rsidRPr="00CE6DBA">
        <w:rPr>
          <w:sz w:val="28"/>
          <w:szCs w:val="28"/>
        </w:rPr>
        <w:t xml:space="preserve">4. Размер платы за пользование жилым помещением (платы за наем) для нанимателей жилых помещений, занимаемых по договорам социального найма или договорам найма жилых помещений муниципального жилищного фонда  </w:t>
      </w:r>
      <w:r>
        <w:rPr>
          <w:sz w:val="28"/>
          <w:szCs w:val="28"/>
        </w:rPr>
        <w:t xml:space="preserve">на территории сельских поселений </w:t>
      </w:r>
      <w:r w:rsidRPr="00C51766">
        <w:rPr>
          <w:sz w:val="28"/>
          <w:szCs w:val="28"/>
        </w:rPr>
        <w:t>Олонецкого национального муниципального района</w:t>
      </w:r>
      <w:r w:rsidRPr="0020675A">
        <w:rPr>
          <w:sz w:val="28"/>
          <w:szCs w:val="28"/>
        </w:rPr>
        <w:t xml:space="preserve"> </w:t>
      </w:r>
      <w:r w:rsidRPr="00CE6DBA">
        <w:rPr>
          <w:sz w:val="28"/>
          <w:szCs w:val="28"/>
        </w:rPr>
        <w:t>для нанимателей комнат в коммунальной квартире определяется пропорционально занимаемой нанимателем жилой площади.</w:t>
      </w:r>
    </w:p>
    <w:p w:rsidR="00181D87" w:rsidRDefault="00181D87" w:rsidP="0090361A">
      <w:pPr>
        <w:ind w:firstLine="720"/>
        <w:jc w:val="both"/>
        <w:rPr>
          <w:sz w:val="28"/>
          <w:szCs w:val="28"/>
        </w:rPr>
      </w:pPr>
    </w:p>
    <w:p w:rsidR="00181D87" w:rsidRDefault="00181D87" w:rsidP="00CF4198">
      <w:pPr>
        <w:ind w:firstLine="720"/>
        <w:jc w:val="both"/>
        <w:rPr>
          <w:sz w:val="28"/>
          <w:szCs w:val="28"/>
        </w:rPr>
      </w:pPr>
      <w:r>
        <w:rPr>
          <w:sz w:val="28"/>
          <w:szCs w:val="28"/>
        </w:rPr>
        <w:t>5. И</w:t>
      </w:r>
      <w:r w:rsidRPr="00C9279A">
        <w:rPr>
          <w:sz w:val="28"/>
          <w:szCs w:val="28"/>
        </w:rPr>
        <w:t>зменение</w:t>
      </w:r>
      <w:r>
        <w:rPr>
          <w:sz w:val="28"/>
          <w:szCs w:val="28"/>
        </w:rPr>
        <w:t xml:space="preserve"> размера платы (индексация) за пользование жилым помещением (платы за наем) </w:t>
      </w:r>
      <w:r w:rsidRPr="00C9279A">
        <w:rPr>
          <w:sz w:val="28"/>
          <w:szCs w:val="28"/>
        </w:rPr>
        <w:t xml:space="preserve">для нанимателей жилых помещений, занимаемых по договорам социального найма или договорам найма жилых помещений муниципального жилищного фонда </w:t>
      </w:r>
      <w:r>
        <w:rPr>
          <w:sz w:val="28"/>
          <w:szCs w:val="28"/>
        </w:rPr>
        <w:t xml:space="preserve">на территории сельских поселений </w:t>
      </w:r>
      <w:r w:rsidRPr="00C51766">
        <w:rPr>
          <w:sz w:val="28"/>
          <w:szCs w:val="28"/>
        </w:rPr>
        <w:t>Олонецкого национального муниципального района</w:t>
      </w:r>
      <w:r w:rsidRPr="0020675A">
        <w:rPr>
          <w:sz w:val="28"/>
          <w:szCs w:val="28"/>
        </w:rPr>
        <w:t xml:space="preserve"> </w:t>
      </w:r>
      <w:r>
        <w:rPr>
          <w:sz w:val="28"/>
          <w:szCs w:val="28"/>
        </w:rPr>
        <w:t>производится в соответствии с индексом потребительских цен на товары и услуги по данным Территориального органа Федеральной службы государственной статистики или на величину инфляции, указанную в законе о региональном бюджете (в случае отсутствия - по данным</w:t>
      </w:r>
      <w:r w:rsidRPr="00CF4198">
        <w:rPr>
          <w:sz w:val="28"/>
          <w:szCs w:val="28"/>
        </w:rPr>
        <w:t xml:space="preserve"> </w:t>
      </w:r>
      <w:r>
        <w:rPr>
          <w:sz w:val="28"/>
          <w:szCs w:val="28"/>
        </w:rPr>
        <w:t>Территориального органа Федеральной службы государственной статистики).</w:t>
      </w:r>
    </w:p>
    <w:p w:rsidR="00181D87" w:rsidRDefault="00181D87" w:rsidP="008D676B">
      <w:pPr>
        <w:ind w:firstLine="720"/>
        <w:jc w:val="both"/>
        <w:rPr>
          <w:sz w:val="28"/>
          <w:szCs w:val="28"/>
        </w:rPr>
      </w:pPr>
    </w:p>
    <w:p w:rsidR="00181D87" w:rsidRDefault="00181D87" w:rsidP="008D676B">
      <w:pPr>
        <w:ind w:firstLine="720"/>
        <w:jc w:val="both"/>
        <w:rPr>
          <w:sz w:val="28"/>
          <w:szCs w:val="28"/>
        </w:rPr>
      </w:pPr>
      <w:r>
        <w:rPr>
          <w:sz w:val="28"/>
          <w:szCs w:val="28"/>
        </w:rPr>
        <w:t>6</w:t>
      </w:r>
      <w:r w:rsidRPr="0020675A">
        <w:rPr>
          <w:sz w:val="28"/>
          <w:szCs w:val="28"/>
        </w:rPr>
        <w:t xml:space="preserve">. Наниматели освобождаются от внесения платы за пользование жилым помещением (платы за наем) в соответствии с </w:t>
      </w:r>
      <w:r>
        <w:rPr>
          <w:sz w:val="28"/>
          <w:szCs w:val="28"/>
        </w:rPr>
        <w:t>п.9 ст. 156 Жилищного кодекса Российской Федерации.</w:t>
      </w:r>
    </w:p>
    <w:p w:rsidR="00181D87" w:rsidRPr="0020675A" w:rsidRDefault="00181D87" w:rsidP="008D676B">
      <w:pPr>
        <w:ind w:firstLine="720"/>
        <w:jc w:val="both"/>
        <w:rPr>
          <w:sz w:val="28"/>
          <w:szCs w:val="28"/>
        </w:rPr>
      </w:pPr>
    </w:p>
    <w:p w:rsidR="00181D87" w:rsidRPr="0020675A" w:rsidRDefault="00181D87" w:rsidP="008D676B">
      <w:pPr>
        <w:ind w:firstLine="720"/>
        <w:jc w:val="both"/>
        <w:rPr>
          <w:sz w:val="28"/>
          <w:szCs w:val="28"/>
        </w:rPr>
      </w:pPr>
    </w:p>
    <w:sectPr w:rsidR="00181D87" w:rsidRPr="0020675A" w:rsidSect="00B80D4F">
      <w:pgSz w:w="11906" w:h="16838"/>
      <w:pgMar w:top="540" w:right="748" w:bottom="719"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A21F4"/>
    <w:multiLevelType w:val="hybridMultilevel"/>
    <w:tmpl w:val="EED87EC6"/>
    <w:lvl w:ilvl="0" w:tplc="F4C27892">
      <w:start w:val="1"/>
      <w:numFmt w:val="decimal"/>
      <w:lvlText w:val="%1."/>
      <w:lvlJc w:val="left"/>
      <w:pPr>
        <w:tabs>
          <w:tab w:val="num" w:pos="900"/>
        </w:tabs>
        <w:ind w:left="900" w:hanging="360"/>
      </w:pPr>
      <w:rPr>
        <w:rFonts w:hint="default"/>
      </w:rPr>
    </w:lvl>
    <w:lvl w:ilvl="1" w:tplc="FEDAA0DA">
      <w:numFmt w:val="none"/>
      <w:lvlText w:val=""/>
      <w:lvlJc w:val="left"/>
      <w:pPr>
        <w:tabs>
          <w:tab w:val="num" w:pos="360"/>
        </w:tabs>
      </w:pPr>
    </w:lvl>
    <w:lvl w:ilvl="2" w:tplc="781071B6">
      <w:numFmt w:val="none"/>
      <w:lvlText w:val=""/>
      <w:lvlJc w:val="left"/>
      <w:pPr>
        <w:tabs>
          <w:tab w:val="num" w:pos="360"/>
        </w:tabs>
      </w:pPr>
    </w:lvl>
    <w:lvl w:ilvl="3" w:tplc="E0D01974">
      <w:numFmt w:val="none"/>
      <w:lvlText w:val=""/>
      <w:lvlJc w:val="left"/>
      <w:pPr>
        <w:tabs>
          <w:tab w:val="num" w:pos="360"/>
        </w:tabs>
      </w:pPr>
    </w:lvl>
    <w:lvl w:ilvl="4" w:tplc="FC225D28">
      <w:numFmt w:val="none"/>
      <w:lvlText w:val=""/>
      <w:lvlJc w:val="left"/>
      <w:pPr>
        <w:tabs>
          <w:tab w:val="num" w:pos="360"/>
        </w:tabs>
      </w:pPr>
    </w:lvl>
    <w:lvl w:ilvl="5" w:tplc="2982B128">
      <w:numFmt w:val="none"/>
      <w:lvlText w:val=""/>
      <w:lvlJc w:val="left"/>
      <w:pPr>
        <w:tabs>
          <w:tab w:val="num" w:pos="360"/>
        </w:tabs>
      </w:pPr>
    </w:lvl>
    <w:lvl w:ilvl="6" w:tplc="E6DC26DE">
      <w:numFmt w:val="none"/>
      <w:lvlText w:val=""/>
      <w:lvlJc w:val="left"/>
      <w:pPr>
        <w:tabs>
          <w:tab w:val="num" w:pos="360"/>
        </w:tabs>
      </w:pPr>
    </w:lvl>
    <w:lvl w:ilvl="7" w:tplc="815C4FC8">
      <w:numFmt w:val="none"/>
      <w:lvlText w:val=""/>
      <w:lvlJc w:val="left"/>
      <w:pPr>
        <w:tabs>
          <w:tab w:val="num" w:pos="360"/>
        </w:tabs>
      </w:pPr>
    </w:lvl>
    <w:lvl w:ilvl="8" w:tplc="04E41544">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CD0"/>
    <w:rsid w:val="00017324"/>
    <w:rsid w:val="00026746"/>
    <w:rsid w:val="0003080E"/>
    <w:rsid w:val="00044345"/>
    <w:rsid w:val="00054732"/>
    <w:rsid w:val="00082539"/>
    <w:rsid w:val="0008622E"/>
    <w:rsid w:val="000A5EC0"/>
    <w:rsid w:val="000A76D0"/>
    <w:rsid w:val="000E2715"/>
    <w:rsid w:val="00105318"/>
    <w:rsid w:val="0011087B"/>
    <w:rsid w:val="00123CD6"/>
    <w:rsid w:val="001377FC"/>
    <w:rsid w:val="001463CB"/>
    <w:rsid w:val="001512A1"/>
    <w:rsid w:val="00151B23"/>
    <w:rsid w:val="001607C4"/>
    <w:rsid w:val="00181D87"/>
    <w:rsid w:val="00191B15"/>
    <w:rsid w:val="001B20A4"/>
    <w:rsid w:val="001C025B"/>
    <w:rsid w:val="001C7BF2"/>
    <w:rsid w:val="001E6CD0"/>
    <w:rsid w:val="001F638F"/>
    <w:rsid w:val="002049B2"/>
    <w:rsid w:val="0020675A"/>
    <w:rsid w:val="002146AF"/>
    <w:rsid w:val="0024703B"/>
    <w:rsid w:val="002500C1"/>
    <w:rsid w:val="0025439F"/>
    <w:rsid w:val="00291DC8"/>
    <w:rsid w:val="002C367E"/>
    <w:rsid w:val="002C778C"/>
    <w:rsid w:val="002D239B"/>
    <w:rsid w:val="003002A2"/>
    <w:rsid w:val="00336A71"/>
    <w:rsid w:val="00350319"/>
    <w:rsid w:val="003511EF"/>
    <w:rsid w:val="00353C57"/>
    <w:rsid w:val="003704F6"/>
    <w:rsid w:val="003835DA"/>
    <w:rsid w:val="003B5566"/>
    <w:rsid w:val="003C3B26"/>
    <w:rsid w:val="00414079"/>
    <w:rsid w:val="00420A91"/>
    <w:rsid w:val="00421B7F"/>
    <w:rsid w:val="00481F32"/>
    <w:rsid w:val="004F3FE7"/>
    <w:rsid w:val="00515D33"/>
    <w:rsid w:val="00523CE3"/>
    <w:rsid w:val="0052773F"/>
    <w:rsid w:val="00566BC5"/>
    <w:rsid w:val="005977DC"/>
    <w:rsid w:val="005E4510"/>
    <w:rsid w:val="006146CE"/>
    <w:rsid w:val="006152F1"/>
    <w:rsid w:val="00625D3F"/>
    <w:rsid w:val="00626C57"/>
    <w:rsid w:val="00654865"/>
    <w:rsid w:val="0066527A"/>
    <w:rsid w:val="00696921"/>
    <w:rsid w:val="006B19A1"/>
    <w:rsid w:val="006E49DD"/>
    <w:rsid w:val="006F02ED"/>
    <w:rsid w:val="006F21D5"/>
    <w:rsid w:val="00717915"/>
    <w:rsid w:val="00731C9F"/>
    <w:rsid w:val="00760590"/>
    <w:rsid w:val="00761DFA"/>
    <w:rsid w:val="00777B86"/>
    <w:rsid w:val="00783BFA"/>
    <w:rsid w:val="007926EA"/>
    <w:rsid w:val="007B74C1"/>
    <w:rsid w:val="007C5F11"/>
    <w:rsid w:val="007E139C"/>
    <w:rsid w:val="00814FE3"/>
    <w:rsid w:val="00865FB3"/>
    <w:rsid w:val="00886AD5"/>
    <w:rsid w:val="008A21DB"/>
    <w:rsid w:val="008D676B"/>
    <w:rsid w:val="008F6D6D"/>
    <w:rsid w:val="0090361A"/>
    <w:rsid w:val="00926526"/>
    <w:rsid w:val="00934489"/>
    <w:rsid w:val="00995476"/>
    <w:rsid w:val="009D1CC7"/>
    <w:rsid w:val="009D1D81"/>
    <w:rsid w:val="009D44DB"/>
    <w:rsid w:val="009E258C"/>
    <w:rsid w:val="00A25D70"/>
    <w:rsid w:val="00A82146"/>
    <w:rsid w:val="00A97BD1"/>
    <w:rsid w:val="00AA2A1B"/>
    <w:rsid w:val="00AD427D"/>
    <w:rsid w:val="00AF1648"/>
    <w:rsid w:val="00B0494F"/>
    <w:rsid w:val="00B07F5E"/>
    <w:rsid w:val="00B1090C"/>
    <w:rsid w:val="00B20163"/>
    <w:rsid w:val="00B2278D"/>
    <w:rsid w:val="00B47D3F"/>
    <w:rsid w:val="00B568A1"/>
    <w:rsid w:val="00B620B4"/>
    <w:rsid w:val="00B62331"/>
    <w:rsid w:val="00B70B4C"/>
    <w:rsid w:val="00B75D13"/>
    <w:rsid w:val="00B80D4F"/>
    <w:rsid w:val="00BA6C9C"/>
    <w:rsid w:val="00BB61E9"/>
    <w:rsid w:val="00BF5A22"/>
    <w:rsid w:val="00C13B13"/>
    <w:rsid w:val="00C218CE"/>
    <w:rsid w:val="00C344B2"/>
    <w:rsid w:val="00C51766"/>
    <w:rsid w:val="00C554E0"/>
    <w:rsid w:val="00C567D6"/>
    <w:rsid w:val="00C737FE"/>
    <w:rsid w:val="00C7423A"/>
    <w:rsid w:val="00C9279A"/>
    <w:rsid w:val="00CC13DA"/>
    <w:rsid w:val="00CC5B8B"/>
    <w:rsid w:val="00CC6F04"/>
    <w:rsid w:val="00CD13D8"/>
    <w:rsid w:val="00CD18AA"/>
    <w:rsid w:val="00CD654C"/>
    <w:rsid w:val="00CE6DBA"/>
    <w:rsid w:val="00CF3A28"/>
    <w:rsid w:val="00CF4198"/>
    <w:rsid w:val="00D210A4"/>
    <w:rsid w:val="00D503BE"/>
    <w:rsid w:val="00D74752"/>
    <w:rsid w:val="00D84BFF"/>
    <w:rsid w:val="00DA26E0"/>
    <w:rsid w:val="00DA2AEB"/>
    <w:rsid w:val="00DB63B9"/>
    <w:rsid w:val="00DB725F"/>
    <w:rsid w:val="00DB760C"/>
    <w:rsid w:val="00DC0E66"/>
    <w:rsid w:val="00DE3872"/>
    <w:rsid w:val="00DF19A5"/>
    <w:rsid w:val="00E17F77"/>
    <w:rsid w:val="00E925C5"/>
    <w:rsid w:val="00EB6834"/>
    <w:rsid w:val="00EC4327"/>
    <w:rsid w:val="00ED4789"/>
    <w:rsid w:val="00EE3FAB"/>
    <w:rsid w:val="00F21980"/>
    <w:rsid w:val="00F21C89"/>
    <w:rsid w:val="00F23641"/>
    <w:rsid w:val="00F95E26"/>
    <w:rsid w:val="00FC1F12"/>
    <w:rsid w:val="00FE68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D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1E6CD0"/>
    <w:pPr>
      <w:widowControl w:val="0"/>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2067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A2A1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679</TotalTime>
  <Pages>4</Pages>
  <Words>1241</Words>
  <Characters>7075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65</cp:revision>
  <cp:lastPrinted>2021-04-29T05:26:00Z</cp:lastPrinted>
  <dcterms:created xsi:type="dcterms:W3CDTF">2016-12-21T13:22:00Z</dcterms:created>
  <dcterms:modified xsi:type="dcterms:W3CDTF">2021-04-29T07:52:00Z</dcterms:modified>
</cp:coreProperties>
</file>