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B3" w:rsidRDefault="00F81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Положение о конкурсе</w:t>
      </w:r>
    </w:p>
    <w:p w:rsidR="00A32EB3" w:rsidRDefault="00F81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лучшее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Curriculum</w:t>
      </w:r>
      <w:r w:rsidR="008B3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Vitae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A32EB3" w:rsidRPr="004B3004" w:rsidRDefault="00F8116C" w:rsidP="00AD46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32EB3" w:rsidRDefault="00F8116C" w:rsidP="0057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7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Конкурс проводится кафедрой иностранных языков гуманитарных направлений института иностранных языков ПетрГУ.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выпускников общеобразовательных школ о возможностях обучения в ПетрГУ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навыков иноязычной письменной речи; 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повышение мотивации к изучению иностранных 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Развитие умений работать самостоятельно в установленные сроки.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Развитие личностных характеристик и индивидуальных способностей обучающихся.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Развитие навыков самопрезентации.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Развитие творческого потенциала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Развитие преемственности в обучении между школой и вузом, Распространение новых форм работы  школьниками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575EF4" w:rsidP="0057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Организаторы конкурса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Кафедра иностранных языков гуманитарных направлений института иностранных языков ПетрГУ</w:t>
      </w:r>
    </w:p>
    <w:p w:rsidR="00A32EB3" w:rsidRDefault="00F8116C" w:rsidP="0057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7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 Участники конкурса</w:t>
      </w: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конкурсе могут принять участие учащиеся общеобразовательных школ </w:t>
      </w:r>
      <w:r w:rsidR="002F23D1" w:rsidRPr="002F2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средних профессиональных учебных заведений </w:t>
      </w:r>
      <w:r w:rsidRPr="002F23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етрозаводска и Республики Карелия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5EF4" w:rsidRDefault="00F8116C" w:rsidP="0057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ор</w:t>
      </w:r>
      <w:r w:rsidR="0057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ганизации и проведения конкурса</w:t>
      </w:r>
    </w:p>
    <w:p w:rsidR="00575EF4" w:rsidRDefault="00575EF4" w:rsidP="0057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2EB3" w:rsidRDefault="00575EF4" w:rsidP="00575E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11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Номинации конкурса:</w:t>
      </w:r>
    </w:p>
    <w:p w:rsidR="00A32EB3" w:rsidRDefault="00F8116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для обучения заграницей;</w:t>
      </w:r>
    </w:p>
    <w:p w:rsidR="00A32EB3" w:rsidRDefault="00F8116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для получения должности в международной компании;</w:t>
      </w:r>
    </w:p>
    <w:p w:rsidR="00A32EB3" w:rsidRDefault="00F8116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CV </w:t>
      </w:r>
      <w:r>
        <w:rPr>
          <w:rFonts w:ascii="Times New Roman" w:hAnsi="Times New Roman" w:cs="Times New Roman"/>
          <w:sz w:val="24"/>
          <w:szCs w:val="24"/>
        </w:rPr>
        <w:t>для получения гранта</w:t>
      </w:r>
    </w:p>
    <w:p w:rsidR="00A32EB3" w:rsidRDefault="002922A2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F811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My</w:t>
      </w:r>
      <w:proofErr w:type="spellEnd"/>
      <w:r w:rsidR="00F811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11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Dream</w:t>
      </w:r>
      <w:proofErr w:type="spellEnd"/>
      <w:r w:rsidR="00F811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CV" (Какими вы  видите себя через 15 лет: представьте свои желаемые достижения  (образование, названия проектов, например, работа в компании в конкретной сфере, перечислите свои навыки и умения и так далее).</w:t>
      </w:r>
      <w:proofErr w:type="gramEnd"/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Default="00F81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Конкурс проводится в два этапа: Внутри своего класса и среди победителей отборочного тура.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этап отборочный</w:t>
      </w:r>
      <w:r>
        <w:rPr>
          <w:rFonts w:ascii="Times New Roman" w:hAnsi="Times New Roman" w:cs="Times New Roman"/>
          <w:sz w:val="24"/>
          <w:szCs w:val="24"/>
        </w:rPr>
        <w:t>, проводится внутри учебной группы в течение 2х недель со дня объявления конкурса.</w:t>
      </w:r>
    </w:p>
    <w:p w:rsidR="00A32EB3" w:rsidRDefault="00F8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этап  основной</w:t>
      </w:r>
      <w:r>
        <w:rPr>
          <w:rFonts w:ascii="Times New Roman" w:hAnsi="Times New Roman" w:cs="Times New Roman"/>
          <w:sz w:val="24"/>
          <w:szCs w:val="24"/>
        </w:rPr>
        <w:t>, проходит среди победителей отборочного тура.</w:t>
      </w:r>
    </w:p>
    <w:p w:rsidR="00A32EB3" w:rsidRDefault="00A3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EF4" w:rsidRDefault="00F8116C" w:rsidP="00575EF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Краткое описание конкурсной процедуры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32EB3" w:rsidRDefault="00F8116C" w:rsidP="00575E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первом этапе учащиеся самостоятельно готовят свои </w:t>
      </w: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на английском языке, выбрав предварительно желаемую вакансию согласно профилю подготовки, место учёбы или грант. Вакансия, место учебы или грант могут быть как вымышленными, так и реальными (с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указанием ссылки на сайт).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 xml:space="preserve"> для реально существующих вакансий или стипендий получают дополнительный балл.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Наличие сопроводительного письма также оценивается дополнительным баллом. На занятии вместе с преподавателем просматриваются все работы и выбираются три лучшие соответственно номинациям, которые высылаются на электронный адрес кафедры к определенной дате. Затем работы победителей первого этапа рассылаются всем преподавателям кафедры иностранных языков/ учителям школ-участников, а также специалистам профильных кафедр, которые и определяют победителей в этом конкурсе.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2EB3" w:rsidRPr="00AD46B5" w:rsidRDefault="00F8116C" w:rsidP="00575EF4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>
        <w:rPr>
          <w:rFonts w:ascii="Times New Roman" w:hAnsi="Times New Roman" w:cs="Times New Roman"/>
          <w:sz w:val="24"/>
          <w:szCs w:val="24"/>
        </w:rPr>
        <w:t xml:space="preserve">, предъявляемые к </w:t>
      </w:r>
      <w:r>
        <w:rPr>
          <w:rFonts w:ascii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1. Полнота, содержательность информации</w:t>
      </w: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2. Демонстрация профессиональных и личностных достижений</w:t>
      </w: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3. Демонстрация готовности к непрерывному профессиональному росту</w:t>
      </w:r>
    </w:p>
    <w:p w:rsidR="00A32EB3" w:rsidRDefault="00F8116C">
      <w:pPr>
        <w:pStyle w:val="a3"/>
        <w:rPr>
          <w:color w:val="000000"/>
        </w:rPr>
      </w:pPr>
      <w:r>
        <w:rPr>
          <w:color w:val="000000"/>
        </w:rPr>
        <w:t>4. Точность, достоверность данных</w:t>
      </w:r>
    </w:p>
    <w:p w:rsidR="00A32EB3" w:rsidRDefault="00F8116C" w:rsidP="00575E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Критерии оценивания</w:t>
      </w:r>
    </w:p>
    <w:p w:rsidR="00A32EB3" w:rsidRDefault="00A32E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32EB3" w:rsidRDefault="00F8116C" w:rsidP="00575EF4">
      <w:pPr>
        <w:pStyle w:val="a7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соблюдена структура, </w:t>
      </w:r>
    </w:p>
    <w:p w:rsidR="00A32EB3" w:rsidRDefault="00F8116C" w:rsidP="00575EF4">
      <w:pPr>
        <w:pStyle w:val="a7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присутствует вступительная часть (</w:t>
      </w:r>
      <w:r>
        <w:rPr>
          <w:rFonts w:ascii="Times New Roman" w:hAnsi="Times New Roman"/>
          <w:sz w:val="24"/>
          <w:szCs w:val="24"/>
          <w:lang w:val="en-US"/>
        </w:rPr>
        <w:t>Personal</w:t>
      </w:r>
      <w:r w:rsidR="00C41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Statement</w:t>
      </w:r>
      <w:r>
        <w:rPr>
          <w:rFonts w:ascii="Times New Roman" w:hAnsi="Times New Roman"/>
          <w:sz w:val="24"/>
          <w:szCs w:val="24"/>
        </w:rPr>
        <w:t xml:space="preserve">) с описанием основных характеристик автора, </w:t>
      </w:r>
    </w:p>
    <w:p w:rsidR="00A32EB3" w:rsidRDefault="00F8116C" w:rsidP="00575EF4">
      <w:pPr>
        <w:pStyle w:val="a7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опыт работы и места получения образования представлены в соответствии с требованиями к </w:t>
      </w:r>
      <w:r>
        <w:rPr>
          <w:rFonts w:ascii="Times New Roman" w:hAnsi="Times New Roman"/>
          <w:sz w:val="24"/>
          <w:szCs w:val="24"/>
          <w:lang w:val="en-US"/>
        </w:rPr>
        <w:t>CV</w:t>
      </w:r>
      <w:r>
        <w:rPr>
          <w:rFonts w:ascii="Times New Roman" w:hAnsi="Times New Roman"/>
          <w:sz w:val="24"/>
          <w:szCs w:val="24"/>
        </w:rPr>
        <w:t xml:space="preserve"> с указанием персональных достижений автора, </w:t>
      </w:r>
    </w:p>
    <w:p w:rsidR="00A32EB3" w:rsidRDefault="00F8116C" w:rsidP="00575EF4">
      <w:pPr>
        <w:pStyle w:val="a7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указаны дополнительные сведения, а также навыки, которые могут быть востребованы в процессе учебы/трудовой деятельности.  </w:t>
      </w:r>
    </w:p>
    <w:p w:rsidR="00A32EB3" w:rsidRDefault="00F8116C" w:rsidP="00575EF4">
      <w:pPr>
        <w:pStyle w:val="a7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оформление аккуратное, единообразное, с использованием одинакового шрифта, кегля. </w:t>
      </w:r>
    </w:p>
    <w:p w:rsidR="00A32EB3" w:rsidRDefault="00F8116C" w:rsidP="00575EF4">
      <w:pPr>
        <w:pStyle w:val="a7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используются безличные предложения. </w:t>
      </w:r>
    </w:p>
    <w:p w:rsidR="00A32EB3" w:rsidRDefault="00F8116C" w:rsidP="00575EF4">
      <w:pPr>
        <w:pStyle w:val="a7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грамматических и орфографических ошибок.</w:t>
      </w:r>
    </w:p>
    <w:p w:rsidR="00AD46B5" w:rsidRDefault="00AD46B5" w:rsidP="00C41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75EF4" w:rsidRPr="00575EF4" w:rsidRDefault="00F8116C" w:rsidP="00575EF4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5EF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Сроки проведения конкурса</w:t>
      </w:r>
    </w:p>
    <w:p w:rsidR="00A32EB3" w:rsidRPr="00575EF4" w:rsidRDefault="00F8116C" w:rsidP="00575E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5E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75E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Конкурс</w:t>
      </w:r>
      <w:r w:rsidRPr="0057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41383"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проводится с 1</w:t>
      </w:r>
      <w:r w:rsidR="002922A2"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апреля  по 1</w:t>
      </w:r>
      <w:r w:rsidR="001F6086"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мая  202</w:t>
      </w:r>
      <w:r w:rsidR="002922A2"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</w:t>
      </w:r>
      <w:r w:rsidR="00C41383"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Работы на конкурс принимаются до 1</w:t>
      </w:r>
      <w:r w:rsidR="001F6086"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071DF"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мая 2022</w:t>
      </w:r>
      <w:r w:rsidR="00C41383"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включительно на электронный адрес </w:t>
      </w:r>
      <w:hyperlink r:id="rId7" w:history="1">
        <w:r w:rsidR="00C41383" w:rsidRPr="00575EF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elena.shishmolina@yandex.ru</w:t>
        </w:r>
      </w:hyperlink>
      <w:r w:rsidR="00C41383">
        <w:t>,</w:t>
      </w:r>
      <w:r w:rsidR="00C41383" w:rsidRPr="00575EF4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 w:history="1">
        <w:r w:rsidR="00C41383" w:rsidRPr="00575EF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olesya</w:t>
        </w:r>
        <w:r w:rsidR="00C41383" w:rsidRPr="00575EF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C41383" w:rsidRPr="00575EF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petrsu</w:t>
        </w:r>
        <w:r w:rsidR="00C41383" w:rsidRPr="00575EF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C41383" w:rsidRPr="00575EF4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A32EB3" w:rsidRDefault="00A32EB3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5EF4" w:rsidRPr="00575EF4" w:rsidRDefault="00575EF4" w:rsidP="00575EF4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конкурса</w:t>
      </w:r>
    </w:p>
    <w:p w:rsidR="00A32EB3" w:rsidRPr="00575EF4" w:rsidRDefault="00F8116C" w:rsidP="00575E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E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5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75E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75EF4" w:rsidRPr="00575E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каждой   номинации</w:t>
      </w:r>
      <w:r w:rsidR="00575E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будут в</w:t>
      </w:r>
      <w:r w:rsidR="00575EF4" w:rsidRPr="00575E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ыбраны </w:t>
      </w:r>
      <w:r w:rsidR="00575EF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75EF4" w:rsidRPr="00575EF4">
        <w:rPr>
          <w:rFonts w:ascii="Times New Roman" w:eastAsia="Times New Roman" w:hAnsi="Times New Roman" w:cs="Times New Roman"/>
          <w:color w:val="000000"/>
          <w:sz w:val="24"/>
          <w:szCs w:val="24"/>
        </w:rPr>
        <w:t>обедители</w:t>
      </w:r>
      <w:r w:rsidRPr="00575E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922A2" w:rsidRPr="00575E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Объявление победителей </w:t>
      </w:r>
      <w:r w:rsidR="002922A2"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5E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сайте кафедры </w:t>
      </w:r>
      <w:hyperlink r:id="rId9" w:history="1">
        <w:r w:rsidRPr="00575EF4">
          <w:rPr>
            <w:rStyle w:val="a5"/>
            <w:rFonts w:eastAsia="Times New Roman"/>
            <w:sz w:val="24"/>
            <w:szCs w:val="24"/>
            <w:shd w:val="clear" w:color="auto" w:fill="FFFFFF"/>
          </w:rPr>
          <w:t>https://petrsu.ru/structure/463/kafedrainostrannykhy</w:t>
        </w:r>
      </w:hyperlink>
    </w:p>
    <w:p w:rsidR="00A32EB3" w:rsidRDefault="00A32EB3">
      <w:pPr>
        <w:spacing w:line="240" w:lineRule="auto"/>
      </w:pPr>
    </w:p>
    <w:p w:rsidR="00AD46B5" w:rsidRDefault="00AD46B5" w:rsidP="008B37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D46B5" w:rsidRDefault="00AD46B5" w:rsidP="008B37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D46B5" w:rsidRDefault="00AD46B5" w:rsidP="008B37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D46B5" w:rsidRDefault="00AD46B5" w:rsidP="008B37B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AD46B5" w:rsidSect="00A32EB3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7175"/>
    <w:multiLevelType w:val="multilevel"/>
    <w:tmpl w:val="16DB717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19501CB"/>
    <w:multiLevelType w:val="multilevel"/>
    <w:tmpl w:val="519501C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D53809"/>
    <w:multiLevelType w:val="multilevel"/>
    <w:tmpl w:val="6ED53809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BF355D"/>
    <w:rsid w:val="000071DF"/>
    <w:rsid w:val="00083867"/>
    <w:rsid w:val="00100F68"/>
    <w:rsid w:val="001F6086"/>
    <w:rsid w:val="002922A2"/>
    <w:rsid w:val="002F23D1"/>
    <w:rsid w:val="003128EE"/>
    <w:rsid w:val="0037032B"/>
    <w:rsid w:val="00426A24"/>
    <w:rsid w:val="004641FD"/>
    <w:rsid w:val="0047148E"/>
    <w:rsid w:val="00473FDB"/>
    <w:rsid w:val="004A2A39"/>
    <w:rsid w:val="004B3004"/>
    <w:rsid w:val="00501644"/>
    <w:rsid w:val="00556B68"/>
    <w:rsid w:val="00571DC2"/>
    <w:rsid w:val="00575EF4"/>
    <w:rsid w:val="006209E6"/>
    <w:rsid w:val="00661506"/>
    <w:rsid w:val="00664A65"/>
    <w:rsid w:val="00685465"/>
    <w:rsid w:val="006F005B"/>
    <w:rsid w:val="006F11EA"/>
    <w:rsid w:val="00863FA1"/>
    <w:rsid w:val="008B37B8"/>
    <w:rsid w:val="008C5028"/>
    <w:rsid w:val="009214B5"/>
    <w:rsid w:val="00984D10"/>
    <w:rsid w:val="009B2ABD"/>
    <w:rsid w:val="009B325F"/>
    <w:rsid w:val="009B764A"/>
    <w:rsid w:val="00A32EB3"/>
    <w:rsid w:val="00AD46B5"/>
    <w:rsid w:val="00AD54CC"/>
    <w:rsid w:val="00B729C2"/>
    <w:rsid w:val="00BE47ED"/>
    <w:rsid w:val="00BF355D"/>
    <w:rsid w:val="00C03C5B"/>
    <w:rsid w:val="00C12B6F"/>
    <w:rsid w:val="00C41383"/>
    <w:rsid w:val="00C44F53"/>
    <w:rsid w:val="00CB0966"/>
    <w:rsid w:val="00CD017A"/>
    <w:rsid w:val="00D07BA3"/>
    <w:rsid w:val="00D76011"/>
    <w:rsid w:val="00DC45EA"/>
    <w:rsid w:val="00DF737F"/>
    <w:rsid w:val="00E02E46"/>
    <w:rsid w:val="00E105F1"/>
    <w:rsid w:val="00E35B7F"/>
    <w:rsid w:val="00E50C07"/>
    <w:rsid w:val="00EF57F3"/>
    <w:rsid w:val="00F630EA"/>
    <w:rsid w:val="00F8116C"/>
    <w:rsid w:val="00F924AC"/>
    <w:rsid w:val="00FA337E"/>
    <w:rsid w:val="00FE37E8"/>
    <w:rsid w:val="0C601A7F"/>
    <w:rsid w:val="2EA14527"/>
    <w:rsid w:val="387E6958"/>
    <w:rsid w:val="7DCB3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B3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32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A3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A32EB3"/>
    <w:rPr>
      <w:color w:val="800080"/>
      <w:u w:val="single"/>
    </w:rPr>
  </w:style>
  <w:style w:type="character" w:styleId="a5">
    <w:name w:val="Hyperlink"/>
    <w:basedOn w:val="a0"/>
    <w:uiPriority w:val="99"/>
    <w:unhideWhenUsed/>
    <w:rsid w:val="00A32EB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32EB3"/>
    <w:pPr>
      <w:ind w:left="720"/>
      <w:contextualSpacing/>
    </w:pPr>
  </w:style>
  <w:style w:type="paragraph" w:styleId="a7">
    <w:name w:val="No Spacing"/>
    <w:uiPriority w:val="1"/>
    <w:qFormat/>
    <w:rsid w:val="00A32EB3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Введение"/>
    <w:rsid w:val="00A32EB3"/>
    <w:rPr>
      <w:rFonts w:ascii="Times New Roman" w:hAnsi="Times New Roman" w:cs="Times New Roman"/>
      <w:b/>
      <w:i/>
      <w:spacing w:val="0"/>
    </w:rPr>
  </w:style>
  <w:style w:type="character" w:customStyle="1" w:styleId="10">
    <w:name w:val="Заголовок 1 Знак"/>
    <w:basedOn w:val="a0"/>
    <w:link w:val="1"/>
    <w:uiPriority w:val="9"/>
    <w:rsid w:val="00A32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370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ya@petrs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lena.shishmoli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etrsu.ru/structure/463/kafedrainostrannykh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hp15bs156-9044</cp:lastModifiedBy>
  <cp:revision>10</cp:revision>
  <dcterms:created xsi:type="dcterms:W3CDTF">2021-03-28T09:04:00Z</dcterms:created>
  <dcterms:modified xsi:type="dcterms:W3CDTF">2022-04-14T08:01:00Z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