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10:14:0050111:160, категория земель - земли населенных пунктов, расположенный по адресу: </w:t>
      </w:r>
      <w:proofErr w:type="gramStart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район, п. Ильинский, площадь</w:t>
      </w:r>
      <w:r w:rsidR="00956DBF">
        <w:rPr>
          <w:rFonts w:ascii="Times New Roman" w:hAnsi="Times New Roman" w:cs="Times New Roman"/>
          <w:sz w:val="26"/>
          <w:szCs w:val="26"/>
        </w:rPr>
        <w:t xml:space="preserve">ю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1500,0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>., разрешенное использование - для  обслуживания зданий.</w:t>
      </w:r>
      <w:proofErr w:type="gram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Территориальная зона Ж-1 – зона застройки индивидуальными жилыми домами.</w:t>
      </w:r>
      <w:r w:rsidR="00956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49800,00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девять тысяч восемьсот </w:t>
      </w:r>
      <w:r w:rsidR="000E57D9">
        <w:rPr>
          <w:rFonts w:ascii="Times New Roman" w:hAnsi="Times New Roman" w:cs="Times New Roman"/>
          <w:sz w:val="26"/>
          <w:szCs w:val="26"/>
        </w:rPr>
        <w:t>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04063009670), ИНН 1014002151, КПП 101401001,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ра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ор.счет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</w:t>
      </w:r>
      <w:bookmarkStart w:id="3" w:name="_GoBack"/>
      <w:bookmarkEnd w:id="3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40102810945370000073,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 БАНКА РОССИИ//УФК по Рес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публике Карелия  </w:t>
      </w:r>
      <w:proofErr w:type="spell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БИК 018602104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КБК </w:t>
      </w:r>
      <w:r w:rsidR="002B4B1B" w:rsidRPr="002B4B1B">
        <w:rPr>
          <w:rFonts w:ascii="Times New Roman" w:hAnsi="Times New Roman" w:cs="Times New Roman"/>
          <w:color w:val="000000" w:themeColor="text1"/>
          <w:sz w:val="26"/>
          <w:szCs w:val="26"/>
        </w:rPr>
        <w:t>91411406025050000430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</w:t>
      </w:r>
      <w:r w:rsidR="00BB6C87">
        <w:rPr>
          <w:sz w:val="26"/>
          <w:szCs w:val="26"/>
          <w:lang w:val="ru-RU" w:eastAsia="ru-RU"/>
        </w:rPr>
        <w:t xml:space="preserve"> </w:t>
      </w:r>
      <w:r w:rsidR="00BB6C87" w:rsidRPr="00BB6C87">
        <w:rPr>
          <w:sz w:val="26"/>
          <w:szCs w:val="26"/>
          <w:lang w:eastAsia="ru-RU"/>
        </w:rPr>
        <w:t>10:14:0050111:160</w:t>
      </w:r>
      <w:r w:rsidR="00BB6C87">
        <w:rPr>
          <w:sz w:val="26"/>
          <w:szCs w:val="26"/>
          <w:lang w:val="ru-RU" w:eastAsia="ru-RU"/>
        </w:rPr>
        <w:t xml:space="preserve">, </w:t>
      </w:r>
      <w:r w:rsidR="000E57D9" w:rsidRPr="000E57D9">
        <w:rPr>
          <w:sz w:val="26"/>
          <w:szCs w:val="26"/>
          <w:lang w:eastAsia="ru-RU"/>
        </w:rPr>
        <w:t>расположенный по адресу:</w:t>
      </w:r>
      <w:r w:rsidR="00BB6C87" w:rsidRPr="00BB6C87">
        <w:t xml:space="preserve"> </w:t>
      </w:r>
      <w:r w:rsidR="00BB6C87" w:rsidRPr="00BB6C87">
        <w:rPr>
          <w:sz w:val="26"/>
          <w:szCs w:val="26"/>
          <w:lang w:eastAsia="ru-RU"/>
        </w:rPr>
        <w:t xml:space="preserve">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</w:t>
      </w:r>
      <w:r w:rsidR="000E57D9" w:rsidRPr="000E57D9">
        <w:rPr>
          <w:sz w:val="26"/>
          <w:szCs w:val="26"/>
          <w:lang w:eastAsia="ru-RU"/>
        </w:rPr>
        <w:t>,</w:t>
      </w:r>
      <w:r w:rsidR="00BB6C87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eastAsia="ru-RU"/>
        </w:rPr>
        <w:t xml:space="preserve">вид разрешенного использования – </w:t>
      </w:r>
      <w:r w:rsidR="00BB6C87" w:rsidRPr="00BB6C87">
        <w:rPr>
          <w:sz w:val="26"/>
          <w:szCs w:val="26"/>
          <w:lang w:eastAsia="ru-RU"/>
        </w:rPr>
        <w:t>для  обслуживания зданий</w:t>
      </w:r>
      <w:r w:rsidR="000E57D9" w:rsidRPr="000E57D9">
        <w:rPr>
          <w:sz w:val="26"/>
          <w:szCs w:val="26"/>
          <w:lang w:eastAsia="ru-RU"/>
        </w:rPr>
        <w:t xml:space="preserve">, </w:t>
      </w:r>
      <w:r w:rsidR="00BB6C87">
        <w:rPr>
          <w:sz w:val="26"/>
          <w:szCs w:val="26"/>
          <w:lang w:val="ru-RU" w:eastAsia="ru-RU"/>
        </w:rPr>
        <w:t>т</w:t>
      </w:r>
      <w:r w:rsidR="00BB6C87" w:rsidRPr="00BB6C87">
        <w:rPr>
          <w:sz w:val="26"/>
          <w:szCs w:val="26"/>
          <w:lang w:eastAsia="ru-RU"/>
        </w:rPr>
        <w:t>территориальная зона Ж-1 – зона застройки индивидуальными жилыми домами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BB6C87" w:rsidRPr="00BB6C87">
        <w:rPr>
          <w:sz w:val="26"/>
          <w:szCs w:val="26"/>
          <w:lang w:eastAsia="ru-RU"/>
        </w:rPr>
        <w:t xml:space="preserve">земельный участок из земель населенных пунктов, имеющего кадастровый номер 10:14:0050111:160, расположенный по адресу: 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Ильинский, вид разрешенного использования – для  обслуживания зданий, территориальная зона Ж-1 – зона застройки индивидуальными жилыми домами</w:t>
      </w:r>
      <w:r w:rsidR="00BB6C87">
        <w:rPr>
          <w:sz w:val="26"/>
          <w:szCs w:val="26"/>
          <w:lang w:val="ru-RU" w:eastAsia="ru-RU"/>
        </w:rPr>
        <w:t xml:space="preserve">.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5</cp:revision>
  <cp:lastPrinted>2022-05-26T10:32:00Z</cp:lastPrinted>
  <dcterms:created xsi:type="dcterms:W3CDTF">2022-12-19T10:49:00Z</dcterms:created>
  <dcterms:modified xsi:type="dcterms:W3CDTF">2023-02-13T08:59:00Z</dcterms:modified>
</cp:coreProperties>
</file>