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B" w:rsidRDefault="00A82FBB">
      <w:pPr>
        <w:pStyle w:val="ConsPlusNormal"/>
        <w:jc w:val="right"/>
        <w:outlineLvl w:val="2"/>
      </w:pPr>
      <w:r>
        <w:t>Приложение N 1</w:t>
      </w:r>
    </w:p>
    <w:p w:rsidR="00A82FBB" w:rsidRDefault="00A82FBB">
      <w:pPr>
        <w:pStyle w:val="ConsPlusNormal"/>
        <w:jc w:val="right"/>
      </w:pPr>
      <w:r>
        <w:t>к Правилам предоставления</w:t>
      </w:r>
    </w:p>
    <w:p w:rsidR="00A82FBB" w:rsidRDefault="00A82FBB">
      <w:pPr>
        <w:pStyle w:val="ConsPlusNormal"/>
        <w:jc w:val="right"/>
      </w:pPr>
      <w:r>
        <w:t>и распределения субсидий</w:t>
      </w:r>
    </w:p>
    <w:p w:rsidR="00A82FBB" w:rsidRDefault="00A82FBB">
      <w:pPr>
        <w:pStyle w:val="ConsPlusNormal"/>
        <w:jc w:val="right"/>
      </w:pPr>
      <w:r>
        <w:t>из федерального бюджета бюджетам</w:t>
      </w:r>
    </w:p>
    <w:p w:rsidR="00A82FBB" w:rsidRDefault="00A82FBB">
      <w:pPr>
        <w:pStyle w:val="ConsPlusNormal"/>
        <w:jc w:val="right"/>
      </w:pPr>
      <w:r>
        <w:t>субъектов Российской Федерации</w:t>
      </w:r>
    </w:p>
    <w:p w:rsidR="00A82FBB" w:rsidRDefault="00A82FBB">
      <w:pPr>
        <w:pStyle w:val="ConsPlusNormal"/>
        <w:jc w:val="right"/>
      </w:pPr>
      <w:r>
        <w:t>на развитие жилищного строительства</w:t>
      </w:r>
    </w:p>
    <w:p w:rsidR="00A82FBB" w:rsidRDefault="00A82FBB">
      <w:pPr>
        <w:pStyle w:val="ConsPlusNormal"/>
        <w:jc w:val="right"/>
      </w:pPr>
      <w:r>
        <w:t>на сельских территориях и повышение</w:t>
      </w:r>
    </w:p>
    <w:p w:rsidR="00A82FBB" w:rsidRDefault="00A82FBB">
      <w:pPr>
        <w:pStyle w:val="ConsPlusNormal"/>
        <w:jc w:val="right"/>
      </w:pPr>
      <w:r>
        <w:t>уровня благоустройства домовладений</w:t>
      </w:r>
    </w:p>
    <w:p w:rsidR="00A82FBB" w:rsidRDefault="00A82FBB">
      <w:pPr>
        <w:pStyle w:val="ConsPlusNormal"/>
        <w:jc w:val="both"/>
      </w:pPr>
    </w:p>
    <w:p w:rsidR="00A82FBB" w:rsidRDefault="00A82FBB">
      <w:pPr>
        <w:pStyle w:val="ConsPlusTitle"/>
        <w:jc w:val="center"/>
      </w:pPr>
      <w:bookmarkStart w:id="0" w:name="P448"/>
      <w:bookmarkEnd w:id="0"/>
      <w:r>
        <w:t>ПОЛОЖЕНИЕ</w:t>
      </w:r>
    </w:p>
    <w:p w:rsidR="00A82FBB" w:rsidRDefault="00A82FBB">
      <w:pPr>
        <w:pStyle w:val="ConsPlusTitle"/>
        <w:jc w:val="center"/>
      </w:pPr>
      <w:r>
        <w:t>О ПРЕДОСТАВЛЕНИИ СОЦИАЛЬНЫХ ВЫПЛАТ НА СТРОИТЕЛЬСТВО</w:t>
      </w:r>
    </w:p>
    <w:p w:rsidR="00A82FBB" w:rsidRDefault="00A82FBB">
      <w:pPr>
        <w:pStyle w:val="ConsPlusTitle"/>
        <w:jc w:val="center"/>
      </w:pPr>
      <w:r>
        <w:t>(ПРИОБРЕТЕНИЕ) ЖИЛЬЯ ГРАЖДАНАМ, ПРОЖИВАЮЩИМ</w:t>
      </w:r>
    </w:p>
    <w:p w:rsidR="00A82FBB" w:rsidRDefault="00A82FBB">
      <w:pPr>
        <w:pStyle w:val="ConsPlusTitle"/>
        <w:jc w:val="center"/>
      </w:pPr>
      <w:r>
        <w:t>НА СЕЛЬСКИХ ТЕРРИТОРИЯХ</w:t>
      </w:r>
    </w:p>
    <w:p w:rsidR="00A82FBB" w:rsidRDefault="00A82F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A82F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BB" w:rsidRDefault="00A82F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BB" w:rsidRDefault="00A82F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2FBB" w:rsidRDefault="00A82F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FBB" w:rsidRDefault="00A82F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22.12.2023 N 2248)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2FBB" w:rsidRDefault="00A82FBB">
            <w:pPr>
              <w:pStyle w:val="ConsPlusNormal"/>
            </w:pPr>
          </w:p>
        </w:tc>
      </w:tr>
    </w:tbl>
    <w:p w:rsidR="00A82FBB" w:rsidRDefault="00A82FBB">
      <w:pPr>
        <w:pStyle w:val="ConsPlusNormal"/>
        <w:jc w:val="both"/>
      </w:pPr>
    </w:p>
    <w:p w:rsidR="00A82FBB" w:rsidRDefault="00A82FBB">
      <w:pPr>
        <w:pStyle w:val="ConsPlusTitle"/>
        <w:jc w:val="center"/>
        <w:outlineLvl w:val="3"/>
      </w:pPr>
      <w:r>
        <w:t>I. Общие положения</w:t>
      </w:r>
    </w:p>
    <w:p w:rsidR="00A82FBB" w:rsidRDefault="00A82FBB">
      <w:pPr>
        <w:pStyle w:val="ConsPlusNormal"/>
        <w:jc w:val="both"/>
      </w:pPr>
    </w:p>
    <w:p w:rsidR="00A82FBB" w:rsidRDefault="00A82FBB">
      <w:pPr>
        <w:pStyle w:val="ConsPlusNormal"/>
        <w:ind w:firstLine="540"/>
        <w:jc w:val="both"/>
      </w:pPr>
      <w:r>
        <w:t>1. Настоящее Положение устанавливает порядок 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(далее - социальные выплаты).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2. Социальные выплаты гражданам предоставляются за счет средств федерального бюджета, бюджета субъекта Российской Федерации и (или) местных бюджетов.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3. Социальные выплаты не предоставляются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субъекта Российской Федерации и (или) местных бюджетов, предоставленных на улучшение жилищных условий.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Социальные выплаты на улучшение жилищных условий на сельских территориях не предоставляются гражданам,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A82FBB" w:rsidRDefault="00A82FBB">
      <w:pPr>
        <w:pStyle w:val="ConsPlusNormal"/>
        <w:jc w:val="both"/>
      </w:pPr>
    </w:p>
    <w:p w:rsidR="00A82FBB" w:rsidRDefault="00A82FBB">
      <w:pPr>
        <w:pStyle w:val="ConsPlusTitle"/>
        <w:jc w:val="center"/>
        <w:outlineLvl w:val="3"/>
      </w:pPr>
      <w:r>
        <w:t>II. Порядок предоставления социальных выплат</w:t>
      </w:r>
    </w:p>
    <w:p w:rsidR="00A82FBB" w:rsidRDefault="00A82FBB">
      <w:pPr>
        <w:pStyle w:val="ConsPlusNormal"/>
        <w:jc w:val="both"/>
      </w:pPr>
    </w:p>
    <w:p w:rsidR="00A82FBB" w:rsidRDefault="00A82FBB">
      <w:pPr>
        <w:pStyle w:val="ConsPlusNormal"/>
        <w:ind w:firstLine="540"/>
        <w:jc w:val="both"/>
      </w:pPr>
      <w:r>
        <w:t>4. Под гражданином понимается физическое лицо, являющееся гражданином Российской Федерации. К членам семьи гражданина в целях применения настоящего Положения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 xml:space="preserve">Под агропромышленным комплексом понимается деятельность сельскохозяйственных товаропроизводителей, признанных таковыми в соответствии со </w:t>
      </w:r>
      <w:hyperlink r:id="rId5">
        <w:r>
          <w:rPr>
            <w:color w:val="0000FF"/>
          </w:rPr>
          <w:t>статьей 3</w:t>
        </w:r>
      </w:hyperlink>
      <w:r>
        <w:t xml:space="preserve"> Федерального закона "О развитии сельского хозяйства", за исключением </w:t>
      </w:r>
      <w:r>
        <w:lastRenderedPageBreak/>
        <w:t xml:space="preserve">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 в соответствии с </w:t>
      </w:r>
      <w:hyperlink r:id="rId6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1" w:name="P467"/>
      <w:bookmarkEnd w:id="1"/>
      <w:r>
        <w:t>5. Право на получение социальной выплаты имеет: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2" w:name="P468"/>
      <w:bookmarkEnd w:id="2"/>
      <w: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</w:t>
      </w:r>
      <w:proofErr w:type="gramEnd"/>
      <w:r>
        <w:t xml:space="preserve">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</w:t>
      </w:r>
      <w:proofErr w:type="gramStart"/>
      <w:r>
        <w:t xml:space="preserve">Трудовая или предпринимательская деятельность должны осуществляться гражданином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выплат, формируемые в соответствии с </w:t>
      </w:r>
      <w:hyperlink w:anchor="P535">
        <w:r>
          <w:rPr>
            <w:color w:val="0000FF"/>
          </w:rPr>
          <w:t>пунктом 24</w:t>
        </w:r>
      </w:hyperlink>
      <w:r>
        <w:t xml:space="preserve"> настоящего Положения (далее соответственно - участники мероприятий, сводный список).</w:t>
      </w:r>
      <w:proofErr w:type="gramEnd"/>
      <w:r>
        <w:t xml:space="preserve"> Форма сводного списка утверждается Министерством сельского хозяйства Российской Федерации;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P516">
        <w:r>
          <w:rPr>
            <w:color w:val="0000FF"/>
          </w:rPr>
          <w:t>пунктом 15</w:t>
        </w:r>
      </w:hyperlink>
      <w:r>
        <w:t xml:space="preserve"> настоящего Положения, а также средства, необходимые для строительства (приобретения) жилья в случае, предусмотренном </w:t>
      </w:r>
      <w:hyperlink w:anchor="P524">
        <w:r>
          <w:rPr>
            <w:color w:val="0000FF"/>
          </w:rPr>
          <w:t>пунктом 20</w:t>
        </w:r>
      </w:hyperlink>
      <w:r>
        <w:t xml:space="preserve"> настоящего Положения.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жилья, образовавшаяся разница подлежит компенсации за счет средств регионального (местного) бюджета субъекта Российской Федерации (муниципального образования). </w:t>
      </w:r>
      <w:proofErr w:type="gramStart"/>
      <w: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7">
        <w:r>
          <w:rPr>
            <w:color w:val="0000FF"/>
          </w:rPr>
          <w:t>Правилами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(далее - Правила направления средств </w:t>
      </w:r>
      <w:r>
        <w:lastRenderedPageBreak/>
        <w:t>материнского капитала</w:t>
      </w:r>
      <w:proofErr w:type="gramEnd"/>
      <w:r>
        <w:t>).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кредитных организаций, акционерного общества "ДОМ.РФ";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признанный</w:t>
      </w:r>
      <w:proofErr w:type="gramEnd"/>
      <w:r>
        <w:t xml:space="preserve"> нуждающимся в улучшении жилищных условий. </w:t>
      </w:r>
      <w:proofErr w:type="gramStart"/>
      <w:r>
        <w:t xml:space="preserve">В целях применения настоящего Положения признание граждан нуждающимися в улучшении жилищных условий осуществляется органами местного самоуправления, а также высшим исполнительным органом г. Севастополя или исполнительным органом г. Севастополя, уполномоченным высшим исполнительным органом г. Севастополя (далее - уполномоченный орган г. Севастополя) по месту их постоянного жительства (регистрация по месту жительства) на основании </w:t>
      </w:r>
      <w:hyperlink r:id="rId8">
        <w:r>
          <w:rPr>
            <w:color w:val="0000FF"/>
          </w:rPr>
          <w:t>статьи 51</w:t>
        </w:r>
      </w:hyperlink>
      <w:r>
        <w:t xml:space="preserve"> Жилищного кодекса Российской Федерации.</w:t>
      </w:r>
      <w:proofErr w:type="gramEnd"/>
      <w:r>
        <w:t xml:space="preserve">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3" w:name="P472"/>
      <w:bookmarkEnd w:id="3"/>
      <w:r>
        <w:t>б) гражданин, изъявивший желание постоянно проживать на сельских территориях и при этом: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</w:t>
      </w:r>
      <w:proofErr w:type="gramEnd"/>
      <w:r>
        <w:t xml:space="preserve">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переехавший из другого муниципального района, городского поселения, муниципального округа, городского округа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</w:t>
      </w:r>
      <w:proofErr w:type="gramEnd"/>
      <w:r>
        <w:t xml:space="preserve">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</w:t>
      </w:r>
      <w:proofErr w:type="gramStart"/>
      <w:r>
        <w:t>осуществляющий</w:t>
      </w:r>
      <w:proofErr w:type="gramEnd"/>
      <w:r>
        <w:t xml:space="preserve"> деятельность на сельских территориях по трудовому договору в организациях лесного хозяйства;</w:t>
      </w:r>
    </w:p>
    <w:p w:rsidR="00A82FBB" w:rsidRDefault="00A82FBB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22.12.2023 N 2248)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имеющий</w:t>
      </w:r>
      <w:proofErr w:type="gramEnd"/>
      <w:r>
        <w:t xml:space="preserve"> собственные и (или) заемные средства в размере не менее 30 процентов расчетной стоимости строительства (приобретения) жилья, определяемой в соответствии с </w:t>
      </w:r>
      <w:hyperlink w:anchor="P516">
        <w:r>
          <w:rPr>
            <w:color w:val="0000FF"/>
          </w:rPr>
          <w:t>пунктом 15</w:t>
        </w:r>
      </w:hyperlink>
      <w:r>
        <w:t xml:space="preserve"> настоящего Положения, а также средств, необходимых для строительства (приобретения) жилья в случае, предусмотренном </w:t>
      </w:r>
      <w:hyperlink w:anchor="P524">
        <w:r>
          <w:rPr>
            <w:color w:val="0000FF"/>
          </w:rPr>
          <w:t>пунктом 20</w:t>
        </w:r>
      </w:hyperlink>
      <w:r>
        <w:t xml:space="preserve"> настоящего Положения.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жилья, образовавшаяся разница </w:t>
      </w:r>
      <w:r>
        <w:lastRenderedPageBreak/>
        <w:t>подлежит компенсации из средств регионального (местного) бюджета субъекта Российской Федерации (муниципального образования). В качестве собственных сре</w:t>
      </w:r>
      <w:proofErr w:type="gramStart"/>
      <w:r>
        <w:t>дств гр</w:t>
      </w:r>
      <w:proofErr w:type="gramEnd"/>
      <w:r>
        <w:t xml:space="preserve">ажданином могут быть использованы средства (часть средств) материнского (семейного) капитала в порядке, установленном </w:t>
      </w:r>
      <w:hyperlink r:id="rId10">
        <w:r>
          <w:rPr>
            <w:color w:val="0000FF"/>
          </w:rPr>
          <w:t>Правилами</w:t>
        </w:r>
      </w:hyperlink>
      <w:r>
        <w:t xml:space="preserve"> направления средств материнского капитала.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кредитных организаций, акционерного общества "ДОМ.РФ";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зарегистрированный </w:t>
      </w:r>
      <w:proofErr w:type="gramStart"/>
      <w: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>
        <w:t xml:space="preserve">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6.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В случае несоблюдения гражданином установленного настоящим пунктом условия исполнительный орган субъекта Российской Федерации, уполномоченный высшим исполнительным органом субъекта Российской Федерации (далее - орган исполнительной власти), вправе требовать в судебном порядке от получателя социальной выплаты возврата сре</w:t>
      </w:r>
      <w:proofErr w:type="gramStart"/>
      <w:r>
        <w:t>дств в р</w:t>
      </w:r>
      <w:proofErr w:type="gramEnd"/>
      <w:r>
        <w:t>азмере предоставленной социальной выплаты.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сфере, в организациях, осуществляющих ветеринарную деятельность в отношении сельскохозяйственных животных (основное место работы), или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лесного хозяйства в сельской местности.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4" w:name="P484"/>
      <w:bookmarkEnd w:id="4"/>
      <w:r>
        <w:lastRenderedPageBreak/>
        <w:t>7. Предоставление гражданам социальных выплат осуществляется в следующей очередности: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а)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A82FBB" w:rsidRDefault="00A82FBB">
      <w:pPr>
        <w:pStyle w:val="ConsPlusNormal"/>
        <w:spacing w:before="240"/>
        <w:ind w:firstLine="540"/>
        <w:jc w:val="both"/>
      </w:pPr>
      <w:r>
        <w:t>б)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>в)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proofErr w:type="gramEnd"/>
    </w:p>
    <w:p w:rsidR="00A82FBB" w:rsidRDefault="00A82FBB">
      <w:pPr>
        <w:pStyle w:val="ConsPlusNormal"/>
        <w:spacing w:before="240"/>
        <w:ind w:firstLine="540"/>
        <w:jc w:val="both"/>
      </w:pPr>
      <w:r>
        <w:t>г)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е)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8. В каждой из указанных в </w:t>
      </w:r>
      <w:hyperlink w:anchor="P484">
        <w:r>
          <w:rPr>
            <w:color w:val="0000FF"/>
          </w:rPr>
          <w:t>пункте 7</w:t>
        </w:r>
      </w:hyperlink>
      <w:r>
        <w:t xml:space="preserve"> настоящего Положения групп граждан очередность определяется в хронологическом порядке по дате подачи заявления в соответствии с </w:t>
      </w:r>
      <w:hyperlink w:anchor="P525">
        <w:r>
          <w:rPr>
            <w:color w:val="0000FF"/>
          </w:rPr>
          <w:t>пунктом 21</w:t>
        </w:r>
      </w:hyperlink>
      <w:r>
        <w:t xml:space="preserve"> настоящего Положения с учетом первоочередного предоставления социальных выплат: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а) гражданам, имеющим 3 и более детей;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 xml:space="preserve"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</w:t>
      </w:r>
      <w:hyperlink r:id="rId1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продовольствия", и не </w:t>
      </w:r>
      <w:proofErr w:type="gramStart"/>
      <w:r>
        <w:t>реализовавшим</w:t>
      </w:r>
      <w:proofErr w:type="gramEnd"/>
      <w:r>
        <w:t xml:space="preserve"> свое право на получение социальной выплаты;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в) гражданам, начавшим строительство жилых домов (квартир), в том числе путем </w:t>
      </w:r>
      <w:r>
        <w:lastRenderedPageBreak/>
        <w:t>участия в долевом строительстве, за счет собственных (заемных) сре</w:t>
      </w:r>
      <w:proofErr w:type="gramStart"/>
      <w:r>
        <w:t>дств в р</w:t>
      </w:r>
      <w:proofErr w:type="gramEnd"/>
      <w:r>
        <w:t xml:space="preserve">азмере, указанном в </w:t>
      </w:r>
      <w:hyperlink w:anchor="P467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9. Гражданин, которому предоставляется социальная выплата (далее - получатель социальной выплаты), может ее использовать: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а) 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(социальная выплата на реконструкцию может быть использована гражданином, указанным в </w:t>
      </w:r>
      <w:hyperlink w:anchor="P468">
        <w:r>
          <w:rPr>
            <w:color w:val="0000FF"/>
          </w:rPr>
          <w:t>подпункте "а" пункта 5</w:t>
        </w:r>
      </w:hyperlink>
      <w:r>
        <w:t xml:space="preserve"> настоящего Положения) на сельских территориях, в том числе на завершение ранее начатого строительства жилого дома;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б) на участие в долевом строительстве жилых домов (квартир) на сельских территориях;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в) на приобретение жилого помещения (жилого дома) на сельских территориях. </w:t>
      </w:r>
      <w:proofErr w:type="gramStart"/>
      <w: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t>неполнородных</w:t>
      </w:r>
      <w:proofErr w:type="spellEnd"/>
      <w: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A82FBB" w:rsidRDefault="00A82FBB">
      <w:pPr>
        <w:pStyle w:val="ConsPlusNormal"/>
        <w:spacing w:before="240"/>
        <w:ind w:firstLine="540"/>
        <w:jc w:val="both"/>
      </w:pPr>
      <w:r>
        <w:t>10. Жилое помещение (жилой дом), на строительство (приобретение) которого предоставляется социальная выплата, должно быть: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5" w:name="P500"/>
      <w:bookmarkEnd w:id="5"/>
      <w:r>
        <w:t xml:space="preserve">а) </w:t>
      </w:r>
      <w:proofErr w:type="gramStart"/>
      <w:r>
        <w:t>пригодным</w:t>
      </w:r>
      <w:proofErr w:type="gramEnd"/>
      <w:r>
        <w:t xml:space="preserve"> для постоянного проживания;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6" w:name="P501"/>
      <w:bookmarkEnd w:id="6"/>
      <w: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- газоснабжение);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в) не меньше размера, равного учетной норме площади жилого помещения в расчете на 1 члена семьи, установленной органом местного самоуправления или уполномоченным органом </w:t>
      </w:r>
      <w:proofErr w:type="gramStart"/>
      <w:r>
        <w:t>г</w:t>
      </w:r>
      <w:proofErr w:type="gramEnd"/>
      <w:r>
        <w:t>. Севастополя.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10(1). Строительство (приобретение) жилого помещения (жилого дома) в границах зон с особыми условиями использования территорий, в случае если строительство жилья в таких зонах запрещено, не допускается.</w:t>
      </w:r>
    </w:p>
    <w:p w:rsidR="00A82FBB" w:rsidRDefault="00A82F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22.12.2023 N 2248)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Соответствие жилого помещения указанным в </w:t>
      </w:r>
      <w:hyperlink w:anchor="P500">
        <w:r>
          <w:rPr>
            <w:color w:val="0000FF"/>
          </w:rPr>
          <w:t>подпунктах "а"</w:t>
        </w:r>
      </w:hyperlink>
      <w:r>
        <w:t xml:space="preserve"> и </w:t>
      </w:r>
      <w:hyperlink w:anchor="P501">
        <w:r>
          <w:rPr>
            <w:color w:val="0000FF"/>
          </w:rPr>
          <w:t>"б" пункта 10</w:t>
        </w:r>
      </w:hyperlink>
      <w:r>
        <w:t xml:space="preserve"> настоящего Положения требованиям устанавливается комиссией, созданной на основании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>
        <w:t>".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12. </w:t>
      </w:r>
      <w:proofErr w:type="gramStart"/>
      <w: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>
        <w:t>софинансирования</w:t>
      </w:r>
      <w:proofErr w:type="spellEnd"/>
      <w:r>
        <w:t xml:space="preserve">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</w:t>
      </w:r>
      <w:r>
        <w:lastRenderedPageBreak/>
        <w:t>признания гражданина на дату заключения соответствующего кредитного договора (договора займа</w:t>
      </w:r>
      <w:proofErr w:type="gramEnd"/>
      <w:r>
        <w:t xml:space="preserve">) имеющим право на получение социальной выплаты в соответствии с </w:t>
      </w:r>
      <w:hyperlink w:anchor="P467">
        <w:r>
          <w:rPr>
            <w:color w:val="0000FF"/>
          </w:rPr>
          <w:t>пунктом 5</w:t>
        </w:r>
      </w:hyperlink>
      <w:r>
        <w:t xml:space="preserve"> настоящего Положения и включения его в список граждан, изъявивших желание улучшить жилищные условия с использованием социальных выплат, формируемый органом местного самоуправления или уполномоченным органом </w:t>
      </w:r>
      <w:proofErr w:type="gramStart"/>
      <w:r>
        <w:t>г</w:t>
      </w:r>
      <w:proofErr w:type="gramEnd"/>
      <w:r>
        <w:t>. Севастополя.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13. 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кредитных организаций, акционерного общества "ДОМ.РФ".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14. 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субъекта Российской Федерации (далее - свидетельство).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Срок действия свидетельства составляет: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один год </w:t>
      </w:r>
      <w:proofErr w:type="gramStart"/>
      <w:r>
        <w:t>с даты выдачи</w:t>
      </w:r>
      <w:proofErr w:type="gramEnd"/>
      <w:r>
        <w:t>, указанной в свидетельстве, - при принятии решения о направлении социальной выплаты на приобретение жилья;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2 года </w:t>
      </w:r>
      <w:proofErr w:type="gramStart"/>
      <w:r>
        <w:t>с даты выдачи</w:t>
      </w:r>
      <w:proofErr w:type="gramEnd"/>
      <w:r>
        <w:t>, указанной в свидетельстве, - при принятии решения о направлении социальной выплаты на строительство жилья.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Выдача свидетельства получателю социальной выплаты осуществляется органом исполнительной власти.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7" w:name="P516"/>
      <w:bookmarkEnd w:id="7"/>
      <w:r>
        <w:t xml:space="preserve">15. </w:t>
      </w:r>
      <w:proofErr w:type="gramStart"/>
      <w: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- на каждого члена семьи при численности семьи, составляющей 3 и более человек), и стоимости 1 кв. метра</w:t>
      </w:r>
      <w:proofErr w:type="gramEnd"/>
      <w:r>
        <w:t xml:space="preserve"> </w:t>
      </w:r>
      <w:proofErr w:type="gramStart"/>
      <w:r>
        <w:t xml:space="preserve">общей площади жилья на сельских территориях в границах субъекта Российской Федерации, утвержденной органом исполнительной власти на очередной финансовый год, </w:t>
      </w:r>
      <w:r>
        <w:lastRenderedPageBreak/>
        <w:t>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IV квартал года, предшествующего году предоставления субсидии.</w:t>
      </w:r>
      <w:proofErr w:type="gramEnd"/>
    </w:p>
    <w:p w:rsidR="00A82FBB" w:rsidRDefault="00A82FB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22.12.2023 N 2248)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16. Орган исполнительной власти вправе дифференцированно устанавливать стоимость 1 кв. метра общей площади жилья по муниципальным районам, сельским поселениям, сельским населенным пунктам и рабочим поселкам, а также по строительству и приобретению жилья.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17. 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органом исполнительной власти, размер социальной выплаты подлежит пересчету исходя из фактической стоимости 1 кв. метра общей площади жилья.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 случае если общая площадь построенного (приобретенного) жилья меньше размера, установленного для семей разной численности, но больше учетной нормы площади жилого помещения, установленной органом местного самоуправления или уполномоченным органом </w:t>
      </w:r>
      <w:proofErr w:type="gramStart"/>
      <w:r>
        <w:t>г</w:t>
      </w:r>
      <w:proofErr w:type="gramEnd"/>
      <w:r>
        <w:t>. Севастополя, размер социальной выплаты подлежит пересчету исходя из фактической площади жилья.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8" w:name="P521"/>
      <w:bookmarkEnd w:id="8"/>
      <w:r>
        <w:t xml:space="preserve">18. В случае предоставления социальной </w:t>
      </w:r>
      <w:proofErr w:type="gramStart"/>
      <w:r>
        <w:t>выплаты</w:t>
      </w:r>
      <w:proofErr w:type="gramEnd"/>
      <w: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При этом стоимость жилого дома, строительство которого не завершено, определенная в порядке, установленном нормативным правовым актом субъекта Российской Федерации, учитывается в качестве собственных сре</w:t>
      </w:r>
      <w:proofErr w:type="gramStart"/>
      <w:r>
        <w:t>дств гр</w:t>
      </w:r>
      <w:proofErr w:type="gramEnd"/>
      <w:r>
        <w:t xml:space="preserve">ажданина в </w:t>
      </w:r>
      <w:proofErr w:type="spellStart"/>
      <w:r>
        <w:t>софинансировании</w:t>
      </w:r>
      <w:proofErr w:type="spellEnd"/>
      <w:r>
        <w:t xml:space="preserve"> строительства жилого дома в соответствии с </w:t>
      </w:r>
      <w:hyperlink w:anchor="P467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19. Определение размера социальной выплаты производится органом исполнительной власти в отношении гражданина и всех членов его семьи, указанных в заявлении, оформленном в соответствии с </w:t>
      </w:r>
      <w:hyperlink w:anchor="P516">
        <w:r>
          <w:rPr>
            <w:color w:val="0000FF"/>
          </w:rPr>
          <w:t>пунктами 15</w:t>
        </w:r>
      </w:hyperlink>
      <w:r>
        <w:t xml:space="preserve"> - </w:t>
      </w:r>
      <w:hyperlink w:anchor="P521">
        <w:r>
          <w:rPr>
            <w:color w:val="0000FF"/>
          </w:rPr>
          <w:t>18</w:t>
        </w:r>
      </w:hyperlink>
      <w:r>
        <w:t xml:space="preserve"> и </w:t>
      </w:r>
      <w:hyperlink w:anchor="P525">
        <w:r>
          <w:rPr>
            <w:color w:val="0000FF"/>
          </w:rPr>
          <w:t>21</w:t>
        </w:r>
      </w:hyperlink>
      <w:r>
        <w:t xml:space="preserve"> настоящего Положения.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9" w:name="P524"/>
      <w:bookmarkEnd w:id="9"/>
      <w:r>
        <w:t xml:space="preserve">20. Получатель социальной выплаты вправе осуществить строительство (приобретение) жилья сверх установленного </w:t>
      </w:r>
      <w:hyperlink w:anchor="P516">
        <w:r>
          <w:rPr>
            <w:color w:val="0000FF"/>
          </w:rPr>
          <w:t>пунктом 15</w:t>
        </w:r>
      </w:hyperlink>
      <w:r>
        <w:t xml:space="preserve"> настоящего Положения размера общей площади жилого помещения при условии оплаты им за счет собственных и (или) заемных сре</w:t>
      </w:r>
      <w:proofErr w:type="gramStart"/>
      <w:r>
        <w:t>дств ст</w:t>
      </w:r>
      <w:proofErr w:type="gramEnd"/>
      <w:r>
        <w:t>оимости строительства (приобретения) части жилья, превышающей указанный размер.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10" w:name="P525"/>
      <w:bookmarkEnd w:id="10"/>
      <w:r>
        <w:t xml:space="preserve">21. Гражданин подает в орган местного самоуправления или уполномоченный орган </w:t>
      </w:r>
      <w:proofErr w:type="gramStart"/>
      <w:r>
        <w:t>г</w:t>
      </w:r>
      <w:proofErr w:type="gramEnd"/>
      <w:r>
        <w:t>. Севастополя заявление о включении в состав участников мероприятий по улучшению жилищных условий граждан по форме, установленной нормативным правовым актом субъекта Российской Федерации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а) копий документов, удостоверяющих личность заявителя и членов его семьи;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lastRenderedPageBreak/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г) копий документов, подтверждающих наличие у заявителя и (или) членов его семьи собственных и (или) заемных сре</w:t>
      </w:r>
      <w:proofErr w:type="gramStart"/>
      <w:r>
        <w:t>дств в р</w:t>
      </w:r>
      <w:proofErr w:type="gramEnd"/>
      <w:r>
        <w:t xml:space="preserve">азмере, установленном </w:t>
      </w:r>
      <w:hyperlink w:anchor="P467">
        <w:r>
          <w:rPr>
            <w:color w:val="0000FF"/>
          </w:rPr>
          <w:t>пунктом 5</w:t>
        </w:r>
      </w:hyperlink>
      <w:r>
        <w:t xml:space="preserve"> настоящего Положения,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субъекта Российской Федерации;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условиям, установленным </w:t>
      </w:r>
      <w:hyperlink w:anchor="P472">
        <w:r>
          <w:rPr>
            <w:color w:val="0000FF"/>
          </w:rPr>
          <w:t>подпунктом "б" пункта 5</w:t>
        </w:r>
      </w:hyperlink>
      <w:r>
        <w:t xml:space="preserve"> настоящего Положения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 xml:space="preserve">е) копии трудовой книжки (копии трудовых договоров), или информации о трудовой деятельности в соответствии со сведениями о трудовой деятельности, предусмотренными </w:t>
      </w:r>
      <w:hyperlink r:id="rId15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</w:t>
      </w:r>
      <w:proofErr w:type="gramEnd"/>
      <w:r>
        <w:t xml:space="preserve"> (фермерского) хозяйства;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Федерации.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22. Копии документов, указанных в </w:t>
      </w:r>
      <w:hyperlink w:anchor="P525">
        <w:r>
          <w:rPr>
            <w:color w:val="0000FF"/>
          </w:rPr>
          <w:t>пункте 21</w:t>
        </w:r>
      </w:hyperlink>
      <w:r>
        <w:t xml:space="preserve"> настоящего Положения,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11" w:name="P534"/>
      <w:bookmarkEnd w:id="11"/>
      <w:r>
        <w:t xml:space="preserve">23. </w:t>
      </w:r>
      <w:proofErr w:type="gramStart"/>
      <w:r>
        <w:t xml:space="preserve">Органы местного самоуправления или уполномоченный орган г. Севастополя проверяют правильность оформления документов, указанных в </w:t>
      </w:r>
      <w:hyperlink w:anchor="P525">
        <w:r>
          <w:rPr>
            <w:color w:val="0000FF"/>
          </w:rPr>
          <w:t>пункте 21</w:t>
        </w:r>
      </w:hyperlink>
      <w:r>
        <w:t xml:space="preserve"> настоящего Положения, и достоверность содержащихся в них сведений,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и в сроки, установленные органом исполнительной власти, направляют их в орган исполнительной власти с приложением сведений о</w:t>
      </w:r>
      <w:proofErr w:type="gramEnd"/>
      <w:r>
        <w:t xml:space="preserve"> </w:t>
      </w:r>
      <w:proofErr w:type="gramStart"/>
      <w:r>
        <w:t>привлечении</w:t>
      </w:r>
      <w:proofErr w:type="gramEnd"/>
      <w:r>
        <w:t xml:space="preserve"> средств местных бюджетов для этих целей. При выявлении недостоверной информации, содержащейся в документах, указанных в </w:t>
      </w:r>
      <w:hyperlink w:anchor="P525">
        <w:r>
          <w:rPr>
            <w:color w:val="0000FF"/>
          </w:rPr>
          <w:t>пункте 21</w:t>
        </w:r>
      </w:hyperlink>
      <w:r>
        <w:t xml:space="preserve"> настоящего Положения, органы местного самоуправления или уполномоченный орган </w:t>
      </w:r>
      <w:proofErr w:type="gramStart"/>
      <w:r>
        <w:t>г</w:t>
      </w:r>
      <w:proofErr w:type="gramEnd"/>
      <w:r>
        <w:t>. Севастополя возвращают их заявителю с указанием причин возврата.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12" w:name="P535"/>
      <w:bookmarkEnd w:id="12"/>
      <w:r>
        <w:t xml:space="preserve">24. </w:t>
      </w:r>
      <w:proofErr w:type="gramStart"/>
      <w:r>
        <w:t xml:space="preserve">Орган исполнительной власти на основании представленных органами местного самоуправления или уполномоченным органом г. Севастополя списков, указанных в </w:t>
      </w:r>
      <w:hyperlink w:anchor="P534">
        <w:r>
          <w:rPr>
            <w:color w:val="0000FF"/>
          </w:rPr>
          <w:t>пункте 23</w:t>
        </w:r>
      </w:hyperlink>
      <w:r>
        <w:t xml:space="preserve"> настоящего Положения, и документов утверждает сводный список на очередной финансовый год и формирует сводный список на плановый период, а также уведомляет органы местного самоуправления или уполномоченный орган г. Севастополя о принятом решении для доведения до сведения граждан информации о включении их</w:t>
      </w:r>
      <w:proofErr w:type="gramEnd"/>
      <w:r>
        <w:t xml:space="preserve"> в </w:t>
      </w:r>
      <w:r>
        <w:lastRenderedPageBreak/>
        <w:t>сводные списки.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 xml:space="preserve">Орган исполнительный власти вносит изменения в сводный список, утвержденный на очередной финансовый год, с учетом размера субсидии, предусмотренного бюджету субъекта Российской Федерации на очередной финансовый год на мероприятия, указанные в </w:t>
      </w:r>
      <w:hyperlink w:anchor="P245">
        <w:r>
          <w:rPr>
            <w:color w:val="0000FF"/>
          </w:rPr>
          <w:t>подпункте "а" пункта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предусмотренных </w:t>
      </w:r>
      <w:hyperlink w:anchor="P226">
        <w:r>
          <w:rPr>
            <w:color w:val="0000FF"/>
          </w:rPr>
          <w:t>приложением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государственной программе Российской Федерации "Комплексное развитие сельских территорий".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В случае если размер субсидии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этот участник мероприятия включается в список под номером 1 для предоставления оставшейся части социальной выплаты.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Порядок формирования, утверждения и изменения списков участников мероприятий и порядок выдачи свидетельств, а также продления срока их действия (в случае частичного предоставления социальной выплаты) устанавливаются нормативными правовыми актами субъектов Российской Федерации.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13" w:name="P539"/>
      <w:bookmarkEnd w:id="13"/>
      <w:r>
        <w:t xml:space="preserve">25. </w:t>
      </w:r>
      <w:proofErr w:type="gramStart"/>
      <w:r>
        <w:t>Орган исполнительной власти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  <w:proofErr w:type="gramEnd"/>
    </w:p>
    <w:p w:rsidR="00A82FBB" w:rsidRDefault="00A82FBB">
      <w:pPr>
        <w:pStyle w:val="ConsPlusNormal"/>
        <w:spacing w:before="240"/>
        <w:ind w:firstLine="540"/>
        <w:jc w:val="both"/>
      </w:pPr>
      <w:r>
        <w:t>26. Получатель социальной выплаты в срок, установленный нормативным правовым актом субъекта Российской Федерации,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27. Орган исполнительной власти обязан уведомить получателей социальных выплат о поступлении денежных средств на их банковские счета.</w:t>
      </w:r>
    </w:p>
    <w:p w:rsidR="00A82FBB" w:rsidRDefault="00A82FBB">
      <w:pPr>
        <w:pStyle w:val="ConsPlusNormal"/>
        <w:spacing w:before="240"/>
        <w:ind w:firstLine="540"/>
        <w:jc w:val="both"/>
      </w:pPr>
      <w:bookmarkStart w:id="14" w:name="P542"/>
      <w:bookmarkEnd w:id="14"/>
      <w:r>
        <w:t>28. Перечисление социальных выплат с банковских счетов получателей социальных выплат производится кредитной организацией: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а) исполнителю (подрядчику), указанному в договоре подряда на строительство жилого дома для получателя социальной выплаты;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gramStart"/>
      <w:r>
        <w:t xml:space="preserve">б) на счет </w:t>
      </w:r>
      <w:proofErr w:type="spellStart"/>
      <w:r>
        <w:t>эскроу</w:t>
      </w:r>
      <w:proofErr w:type="spellEnd"/>
      <w:r>
        <w:t xml:space="preserve">, указанный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</w:t>
      </w:r>
      <w:r>
        <w:lastRenderedPageBreak/>
        <w:t>помещение;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г)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кредитной организации или юридическому лицу, </w:t>
      </w:r>
      <w:proofErr w:type="gramStart"/>
      <w:r>
        <w:t>указанным</w:t>
      </w:r>
      <w:proofErr w:type="gramEnd"/>
      <w: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29. Указанные в </w:t>
      </w:r>
      <w:hyperlink w:anchor="P542">
        <w:r>
          <w:rPr>
            <w:color w:val="0000FF"/>
          </w:rPr>
          <w:t>пункте 28</w:t>
        </w:r>
      </w:hyperlink>
      <w:r>
        <w:t xml:space="preserve">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сведений, указанных в них, сведениям, содержащимся в свидетельствах.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30. После перечисления социальной выплаты с банковского счета получателя социальной выплаты лицам, указанным в </w:t>
      </w:r>
      <w:hyperlink w:anchor="P542">
        <w:r>
          <w:rPr>
            <w:color w:val="0000FF"/>
          </w:rPr>
          <w:t>пункте 28</w:t>
        </w:r>
      </w:hyperlink>
      <w:r>
        <w:t xml:space="preserve"> настоящего Положения, кредитная организация направляет в орган исполнительной власти, выдавший свидетельство, подлинник свидетельства с отметкой о произведенной оплате, где он хранится в течение 5 лет.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31. Жилое помещение оформляется в общую собственность всех членов семьи, указанных в свидетельстве, в порядке и в срок, которые установлены нормативным правовым актом субъекта Российской Федерации.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Федерации. </w:t>
      </w:r>
      <w:proofErr w:type="gramStart"/>
      <w:r>
        <w:t>Контроль за</w:t>
      </w:r>
      <w:proofErr w:type="gramEnd"/>
      <w:r>
        <w:t xml:space="preserve"> соблюдением гражданином указанного требования осуществляется органом исполнительной власти.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 случае использования для </w:t>
      </w:r>
      <w:proofErr w:type="spellStart"/>
      <w:r>
        <w:t>софинансирования</w:t>
      </w:r>
      <w:proofErr w:type="spellEnd"/>
      <w: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</w:t>
      </w:r>
      <w:proofErr w:type="gramStart"/>
      <w:r>
        <w:t>При этом лицо (лица), на чье имя оформлено право собственности на жилое помещение, представляет в орган исполнительной власти (орган местного самоуправления или уполномоченный орган г. Севастополя) заверенное в установленном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  <w:proofErr w:type="gramEnd"/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 случае использования для </w:t>
      </w:r>
      <w:proofErr w:type="spellStart"/>
      <w:r>
        <w:t>софинансирования</w:t>
      </w:r>
      <w:proofErr w:type="spellEnd"/>
      <w:r>
        <w:t xml:space="preserve">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17">
        <w:r>
          <w:rPr>
            <w:color w:val="0000FF"/>
          </w:rPr>
          <w:t>Правилами</w:t>
        </w:r>
      </w:hyperlink>
      <w:r>
        <w:t xml:space="preserve"> направления средств материнского капитала.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Орган исполнительной власти вправе требовать в судебном порядке от получателя социальной выплаты возврата сре</w:t>
      </w:r>
      <w:proofErr w:type="gramStart"/>
      <w:r>
        <w:t>дств в р</w:t>
      </w:r>
      <w:proofErr w:type="gramEnd"/>
      <w:r>
        <w:t>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32. Орган исполнительной власти ведет реестры выданных свидетельств и информации о зарегистрированных правах на жилое помещение (жилой дом) по форме, установленной нормативным правовым актом субъекта Российской Федерации.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lastRenderedPageBreak/>
        <w:t xml:space="preserve">33. Органы местного самоуправления или уполномоченный орган </w:t>
      </w:r>
      <w:proofErr w:type="gramStart"/>
      <w:r>
        <w:t>г</w:t>
      </w:r>
      <w:proofErr w:type="gramEnd"/>
      <w:r>
        <w:t>. Севастополя вправе на основании соглашений, заключенных с органами исполнительной власти, осуществлять выполнение следующих функций: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а) вручение получателям социальных выплат свидетельств, оформленных в установленном порядке органами исполнительной власти;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б) разъяснение населению, в том числе с использованием средств массовой информации, условий и порядка получения и использования социальных выплат;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в) заключение с кредитными организациями соглашений, предусмотренных </w:t>
      </w:r>
      <w:hyperlink w:anchor="P539">
        <w:r>
          <w:rPr>
            <w:color w:val="0000FF"/>
          </w:rPr>
          <w:t>пунктом 25</w:t>
        </w:r>
      </w:hyperlink>
      <w:r>
        <w:t xml:space="preserve"> настоящего Положения,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срок, определенный в указанных соглашениях, - в случае перечисления субсидий в бюджет соответствующего муниципального образования;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 xml:space="preserve">г) проверка указанных в </w:t>
      </w:r>
      <w:hyperlink w:anchor="P542">
        <w:r>
          <w:rPr>
            <w:color w:val="0000FF"/>
          </w:rPr>
          <w:t>пункте 28</w:t>
        </w:r>
      </w:hyperlink>
      <w:r>
        <w:t xml:space="preserve"> настоящего Положения договоров до их представления в кредитную организацию на предмет соответствия сведений, указанных в них, сведениям, содержащимся в свидетельствах;</w:t>
      </w:r>
    </w:p>
    <w:p w:rsidR="00A82FBB" w:rsidRDefault="00A82FBB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ведение реестров выданных свидетельств, содержащих информацию о зарегистрированных правах на жилое помещение (жилой дом);</w:t>
      </w:r>
    </w:p>
    <w:p w:rsidR="00A82FBB" w:rsidRDefault="00A82FBB">
      <w:pPr>
        <w:pStyle w:val="ConsPlusNormal"/>
        <w:spacing w:before="240"/>
        <w:ind w:firstLine="540"/>
        <w:jc w:val="both"/>
      </w:pPr>
      <w:r>
        <w:t>е)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образования.</w:t>
      </w:r>
    </w:p>
    <w:p w:rsidR="00A82FBB" w:rsidRDefault="00A82FBB" w:rsidP="00A82FBB">
      <w:pPr>
        <w:pStyle w:val="ConsPlusNormal"/>
        <w:spacing w:before="240"/>
        <w:ind w:firstLine="540"/>
        <w:jc w:val="both"/>
      </w:pPr>
      <w:r>
        <w:t xml:space="preserve">34. </w:t>
      </w:r>
      <w:proofErr w:type="gramStart"/>
      <w:r>
        <w:t>При рождении (усыновлении) у гражданина 1 и более детей субъект Российской Федерации и (или) муниципальные образования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бюджета субъекта Российской Федерации и (или) местного бюджета в порядке и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>, которые определяются нормативными правовыми актами субъектов Российской Федерации и (или) муниципальными правовыми актами.</w:t>
      </w:r>
    </w:p>
    <w:sectPr w:rsidR="00A82FBB" w:rsidSect="00C07D9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BB"/>
    <w:rsid w:val="00202A17"/>
    <w:rsid w:val="003F0BAE"/>
    <w:rsid w:val="0048517F"/>
    <w:rsid w:val="00490117"/>
    <w:rsid w:val="00A82FBB"/>
    <w:rsid w:val="00F4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BB"/>
    <w:pPr>
      <w:widowControl w:val="0"/>
      <w:autoSpaceDE w:val="0"/>
      <w:autoSpaceDN w:val="0"/>
      <w:ind w:left="0"/>
      <w:jc w:val="left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A82FBB"/>
    <w:pPr>
      <w:widowControl w:val="0"/>
      <w:autoSpaceDE w:val="0"/>
      <w:autoSpaceDN w:val="0"/>
      <w:ind w:left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A82FBB"/>
    <w:pPr>
      <w:widowControl w:val="0"/>
      <w:autoSpaceDE w:val="0"/>
      <w:autoSpaceDN w:val="0"/>
      <w:ind w:left="0"/>
      <w:jc w:val="left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A82FBB"/>
    <w:pPr>
      <w:widowControl w:val="0"/>
      <w:autoSpaceDE w:val="0"/>
      <w:autoSpaceDN w:val="0"/>
      <w:ind w:left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A82FBB"/>
    <w:pPr>
      <w:widowControl w:val="0"/>
      <w:autoSpaceDE w:val="0"/>
      <w:autoSpaceDN w:val="0"/>
      <w:ind w:left="0"/>
      <w:jc w:val="left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A82FBB"/>
    <w:pPr>
      <w:widowControl w:val="0"/>
      <w:autoSpaceDE w:val="0"/>
      <w:autoSpaceDN w:val="0"/>
      <w:ind w:left="0"/>
      <w:jc w:val="left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A82FBB"/>
    <w:pPr>
      <w:widowControl w:val="0"/>
      <w:autoSpaceDE w:val="0"/>
      <w:autoSpaceDN w:val="0"/>
      <w:ind w:left="0"/>
      <w:jc w:val="left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A82FBB"/>
    <w:pPr>
      <w:widowControl w:val="0"/>
      <w:autoSpaceDE w:val="0"/>
      <w:autoSpaceDN w:val="0"/>
      <w:ind w:left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0029&amp;dst=100361" TargetMode="External"/><Relationship Id="rId13" Type="http://schemas.openxmlformats.org/officeDocument/2006/relationships/hyperlink" Target="https://login.consultant.ru/link/?req=doc&amp;base=RZB&amp;n=4278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40354&amp;dst=100070" TargetMode="External"/><Relationship Id="rId12" Type="http://schemas.openxmlformats.org/officeDocument/2006/relationships/hyperlink" Target="https://login.consultant.ru/link/?req=doc&amp;base=RZB&amp;n=466698&amp;dst=100141" TargetMode="External"/><Relationship Id="rId17" Type="http://schemas.openxmlformats.org/officeDocument/2006/relationships/hyperlink" Target="https://login.consultant.ru/link/?req=doc&amp;base=RZB&amp;n=440354&amp;dst=1000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4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4098&amp;dst=62" TargetMode="External"/><Relationship Id="rId11" Type="http://schemas.openxmlformats.org/officeDocument/2006/relationships/hyperlink" Target="https://login.consultant.ru/link/?req=doc&amp;base=RZB&amp;n=450557&amp;dst=159244" TargetMode="External"/><Relationship Id="rId5" Type="http://schemas.openxmlformats.org/officeDocument/2006/relationships/hyperlink" Target="https://login.consultant.ru/link/?req=doc&amp;base=RZB&amp;n=454098&amp;dst=100013" TargetMode="External"/><Relationship Id="rId15" Type="http://schemas.openxmlformats.org/officeDocument/2006/relationships/hyperlink" Target="https://login.consultant.ru/link/?req=doc&amp;base=RZB&amp;n=464875&amp;dst=2360" TargetMode="External"/><Relationship Id="rId10" Type="http://schemas.openxmlformats.org/officeDocument/2006/relationships/hyperlink" Target="https://login.consultant.ru/link/?req=doc&amp;base=RZB&amp;n=440354&amp;dst=10007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466698&amp;dst=100139" TargetMode="External"/><Relationship Id="rId9" Type="http://schemas.openxmlformats.org/officeDocument/2006/relationships/hyperlink" Target="https://login.consultant.ru/link/?req=doc&amp;base=RZB&amp;n=466698&amp;dst=100140" TargetMode="External"/><Relationship Id="rId14" Type="http://schemas.openxmlformats.org/officeDocument/2006/relationships/hyperlink" Target="https://login.consultant.ru/link/?req=doc&amp;base=RZB&amp;n=466698&amp;dst=10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5708</Words>
  <Characters>32540</Characters>
  <Application>Microsoft Office Word</Application>
  <DocSecurity>0</DocSecurity>
  <Lines>271</Lines>
  <Paragraphs>76</Paragraphs>
  <ScaleCrop>false</ScaleCrop>
  <Company>Microsoft</Company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2024-01-29T07:15:00Z</dcterms:created>
  <dcterms:modified xsi:type="dcterms:W3CDTF">2024-01-29T07:23:00Z</dcterms:modified>
</cp:coreProperties>
</file>