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4D0E66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 марта</w:t>
      </w:r>
      <w:r w:rsidR="006320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4D0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11.03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4D0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5:4</w:t>
      </w:r>
      <w:r w:rsidR="00276E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B71BD" w:rsidRPr="0083097C" w:rsidTr="002B71BD">
        <w:trPr>
          <w:trHeight w:val="1118"/>
        </w:trPr>
        <w:tc>
          <w:tcPr>
            <w:tcW w:w="3527" w:type="dxa"/>
          </w:tcPr>
          <w:p w:rsidR="002B71BD" w:rsidRPr="0083097C" w:rsidRDefault="00A7659E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образовательных организаций </w:t>
            </w:r>
          </w:p>
        </w:tc>
        <w:tc>
          <w:tcPr>
            <w:tcW w:w="4094" w:type="dxa"/>
          </w:tcPr>
          <w:p w:rsidR="009C06C5" w:rsidRPr="0083097C" w:rsidRDefault="00A7659E" w:rsidP="00D4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Неуспеваемость, пропуски занятий без уважительных причин</w:t>
            </w:r>
            <w:r w:rsidR="004D0E66">
              <w:rPr>
                <w:rFonts w:ascii="Times New Roman" w:hAnsi="Times New Roman" w:cs="Times New Roman"/>
              </w:rPr>
              <w:t xml:space="preserve">, нарушение Устава образовательной организации </w:t>
            </w:r>
          </w:p>
        </w:tc>
        <w:tc>
          <w:tcPr>
            <w:tcW w:w="1950" w:type="dxa"/>
          </w:tcPr>
          <w:p w:rsidR="002B71BD" w:rsidRPr="0083097C" w:rsidRDefault="004D0E66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59E" w:rsidRPr="0083097C" w:rsidTr="004D0E66">
        <w:trPr>
          <w:trHeight w:val="1118"/>
        </w:trPr>
        <w:tc>
          <w:tcPr>
            <w:tcW w:w="3527" w:type="dxa"/>
            <w:tcBorders>
              <w:bottom w:val="single" w:sz="4" w:space="0" w:color="auto"/>
            </w:tcBorders>
          </w:tcPr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Протоколы об административных правон</w:t>
            </w:r>
            <w:r>
              <w:rPr>
                <w:rFonts w:ascii="Times New Roman" w:hAnsi="Times New Roman" w:cs="Times New Roman"/>
              </w:rPr>
              <w:t xml:space="preserve">арушениях в отношении несовершеннолетних 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A7659E" w:rsidRDefault="00276E4C" w:rsidP="009C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 ст.12.7</w:t>
            </w:r>
            <w:r w:rsidR="00A7659E" w:rsidRPr="0083097C"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A7659E" w:rsidRPr="008309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D0E66">
              <w:rPr>
                <w:rFonts w:ascii="Times New Roman" w:hAnsi="Times New Roman" w:cs="Times New Roman"/>
              </w:rPr>
              <w:t>транспортное средство,</w:t>
            </w:r>
            <w:r>
              <w:rPr>
                <w:rFonts w:ascii="Times New Roman" w:hAnsi="Times New Roman" w:cs="Times New Roman"/>
              </w:rPr>
              <w:t xml:space="preserve"> не имея права управления ТС</w:t>
            </w:r>
            <w:r w:rsidR="00A7659E" w:rsidRPr="0083097C">
              <w:rPr>
                <w:rFonts w:ascii="Times New Roman" w:hAnsi="Times New Roman" w:cs="Times New Roman"/>
              </w:rPr>
              <w:t>)</w:t>
            </w:r>
          </w:p>
          <w:p w:rsidR="00361920" w:rsidRDefault="00361920" w:rsidP="009C0D38">
            <w:pPr>
              <w:rPr>
                <w:rFonts w:ascii="Times New Roman" w:hAnsi="Times New Roman" w:cs="Times New Roman"/>
              </w:rPr>
            </w:pP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7659E" w:rsidRDefault="00276E4C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4D0E66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4D0E66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7619" w:rsidRDefault="00687619" w:rsidP="00687619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4130A2" w:rsidRDefault="004D0E66" w:rsidP="0067007F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007F">
        <w:rPr>
          <w:rFonts w:ascii="Times New Roman" w:hAnsi="Times New Roman" w:cs="Times New Roman"/>
          <w:sz w:val="24"/>
          <w:szCs w:val="24"/>
        </w:rPr>
        <w:t>О</w:t>
      </w:r>
      <w:r w:rsidR="004130A2">
        <w:rPr>
          <w:rFonts w:ascii="Times New Roman" w:hAnsi="Times New Roman" w:cs="Times New Roman"/>
          <w:sz w:val="24"/>
          <w:szCs w:val="24"/>
        </w:rPr>
        <w:t xml:space="preserve"> снятии несовершеннолетних с профилактического учета.</w:t>
      </w:r>
    </w:p>
    <w:p w:rsidR="004130A2" w:rsidRDefault="004D0E66" w:rsidP="004130A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0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E66" w:rsidRPr="0067007F" w:rsidRDefault="004130A2" w:rsidP="0067007F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D0E66" w:rsidRPr="0067007F">
        <w:rPr>
          <w:rFonts w:ascii="Times New Roman" w:hAnsi="Times New Roman" w:cs="Times New Roman"/>
          <w:sz w:val="24"/>
          <w:szCs w:val="24"/>
        </w:rPr>
        <w:t>профилактике самовольных уходов несовершеннолетних из ГБУ СО РК «Центр помощи детям, оставшимся без попечения родителей «Солнечный» (Онуева О.А., зам. директора по общим вопросам ГБУ СО РК «Центр помощи детям, остав</w:t>
      </w:r>
      <w:r w:rsidR="0067007F">
        <w:rPr>
          <w:rFonts w:ascii="Times New Roman" w:hAnsi="Times New Roman" w:cs="Times New Roman"/>
          <w:sz w:val="24"/>
          <w:szCs w:val="24"/>
        </w:rPr>
        <w:t>шимся без попечения родителей «</w:t>
      </w:r>
      <w:r w:rsidR="004D0E66" w:rsidRPr="0067007F">
        <w:rPr>
          <w:rFonts w:ascii="Times New Roman" w:hAnsi="Times New Roman" w:cs="Times New Roman"/>
          <w:sz w:val="24"/>
          <w:szCs w:val="24"/>
        </w:rPr>
        <w:t>Солнечный»</w:t>
      </w:r>
      <w:r w:rsidR="0067007F">
        <w:rPr>
          <w:rFonts w:ascii="Times New Roman" w:hAnsi="Times New Roman" w:cs="Times New Roman"/>
          <w:sz w:val="24"/>
          <w:szCs w:val="24"/>
        </w:rPr>
        <w:t>)</w:t>
      </w:r>
      <w:r w:rsidR="004D0E66" w:rsidRPr="0067007F">
        <w:rPr>
          <w:rFonts w:ascii="Times New Roman" w:hAnsi="Times New Roman" w:cs="Times New Roman"/>
          <w:sz w:val="24"/>
          <w:szCs w:val="24"/>
        </w:rPr>
        <w:t>.</w:t>
      </w:r>
    </w:p>
    <w:p w:rsidR="004D0E66" w:rsidRDefault="004D0E66" w:rsidP="0067007F">
      <w:pPr>
        <w:pStyle w:val="a4"/>
        <w:ind w:left="0" w:firstLine="360"/>
        <w:jc w:val="both"/>
        <w:rPr>
          <w:sz w:val="18"/>
          <w:szCs w:val="18"/>
        </w:rPr>
      </w:pPr>
    </w:p>
    <w:p w:rsidR="00D464B7" w:rsidRPr="00276E4C" w:rsidRDefault="00D464B7" w:rsidP="00276E4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464B7" w:rsidRPr="002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503370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B0789A"/>
    <w:rsid w:val="00B12A82"/>
    <w:rsid w:val="00B26E44"/>
    <w:rsid w:val="00B275A4"/>
    <w:rsid w:val="00B3651A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DFF"/>
    <w:rsid w:val="00CE6FD6"/>
    <w:rsid w:val="00D246C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4</cp:revision>
  <dcterms:created xsi:type="dcterms:W3CDTF">2024-03-22T06:41:00Z</dcterms:created>
  <dcterms:modified xsi:type="dcterms:W3CDTF">2024-03-22T06:54:00Z</dcterms:modified>
</cp:coreProperties>
</file>