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022E93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2E443D" w:rsidRPr="00DC424C" w:rsidRDefault="00022E93" w:rsidP="00DC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5E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23.04.2024  </w:t>
      </w:r>
      <w:r w:rsidR="007F503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EF5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E921E9" w:rsidRDefault="00E921E9" w:rsidP="004C4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E921E9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664D5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Олонецкого </w:t>
      </w:r>
    </w:p>
    <w:p w:rsidR="004C4B3C" w:rsidRDefault="004C4B3C" w:rsidP="004C4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 в области</w:t>
      </w:r>
    </w:p>
    <w:p w:rsidR="004C4B3C" w:rsidRDefault="004C4B3C" w:rsidP="004C4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гражданской обороны, чрезвычайных</w:t>
      </w:r>
    </w:p>
    <w:p w:rsidR="004C4B3C" w:rsidRDefault="004C4B3C" w:rsidP="004C4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ситуаций, пожарной безопасности</w:t>
      </w:r>
    </w:p>
    <w:p w:rsidR="004C4B3C" w:rsidRPr="00E921E9" w:rsidRDefault="004C4B3C" w:rsidP="004C4B3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людей на водных объектах за 2023 год</w:t>
      </w: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664D5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21E9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</w:t>
      </w:r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мобильной подготовке, ГО и ЧС администрации Олонецкого национального муниципального района </w:t>
      </w:r>
      <w:proofErr w:type="spellStart"/>
      <w:r w:rsidR="004C4B3C">
        <w:rPr>
          <w:rFonts w:ascii="Times New Roman" w:eastAsia="Times New Roman" w:hAnsi="Times New Roman" w:cs="Times New Roman"/>
          <w:sz w:val="28"/>
          <w:szCs w:val="28"/>
        </w:rPr>
        <w:t>Нюппиева</w:t>
      </w:r>
      <w:proofErr w:type="spellEnd"/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 И.Н. 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4B3C" w:rsidRPr="004C4B3C">
        <w:rPr>
          <w:rFonts w:ascii="Times New Roman" w:eastAsia="Times New Roman" w:hAnsi="Times New Roman" w:cs="Times New Roman"/>
          <w:sz w:val="28"/>
          <w:szCs w:val="28"/>
        </w:rPr>
        <w:t>Об органи</w:t>
      </w:r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зации на территории Олонецкого городского поселения в области </w:t>
      </w:r>
      <w:r w:rsidR="004C4B3C" w:rsidRPr="004C4B3C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ажданской обороны, чрезвычайных ситуаций, пожарной безопасности </w:t>
      </w:r>
      <w:r w:rsidR="004C4B3C" w:rsidRPr="004C4B3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4C4B3C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 за 2023 год</w:t>
      </w:r>
      <w:r w:rsidR="00E921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EB4" w:rsidRDefault="00DC424C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Олонецкого городского поселения</w:t>
      </w:r>
      <w:r w:rsidR="00F46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24C" w:rsidRPr="004B5EB4" w:rsidRDefault="004B5EB4" w:rsidP="00DC424C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DC424C" w:rsidRPr="004B5EB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424C" w:rsidRDefault="00DC424C" w:rsidP="00DC424C">
      <w:pPr>
        <w:pStyle w:val="a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424C" w:rsidRDefault="00DC424C" w:rsidP="00DC424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14430">
        <w:rPr>
          <w:rFonts w:ascii="Times New Roman" w:hAnsi="Times New Roman" w:cs="Times New Roman"/>
          <w:sz w:val="28"/>
          <w:szCs w:val="28"/>
        </w:rPr>
        <w:tab/>
      </w:r>
      <w:r w:rsidR="00E921E9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424C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921E9" w:rsidRDefault="00E921E9" w:rsidP="00DC42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D20CE" w:rsidRDefault="00DC424C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Олонецкого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BD20CE">
        <w:rPr>
          <w:rFonts w:ascii="Times New Roman" w:hAnsi="Times New Roman" w:cs="Times New Roman"/>
          <w:sz w:val="28"/>
          <w:szCs w:val="28"/>
        </w:rPr>
        <w:t>-</w:t>
      </w:r>
    </w:p>
    <w:p w:rsidR="00554E1D" w:rsidRDefault="00BD20CE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75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C424C" w:rsidRDefault="00554E1D" w:rsidP="00DC42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Олонецкого городского поселения</w:t>
      </w:r>
      <w:r w:rsidR="00BD20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2D24">
        <w:rPr>
          <w:rFonts w:ascii="Times New Roman" w:hAnsi="Times New Roman" w:cs="Times New Roman"/>
          <w:sz w:val="28"/>
          <w:szCs w:val="28"/>
        </w:rPr>
        <w:t>Д.В. Васильев</w:t>
      </w:r>
    </w:p>
    <w:p w:rsidR="008A0027" w:rsidRDefault="008A0027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Default="008A1D39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Default="008A1D39" w:rsidP="0088601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отдела по мобилизационной работе, гражданской обороне и чрезвычайным ситуациям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на территории Олонецкого городского поселения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работы в области гражданской обороны, чрезвычайных ситуаций, пожарной безопасности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и безопасности людей на водных объектах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соответствии с 14 статьей Федерального закона «Об общих принципах организации местного самоуправления в Российской Федерации» отделом по мобилизационной работе, гражданской обороне и чрезвычайным ситуациям администрации района решаются осуществляются следующие вопросы местного значения Олонецкого городского поселения.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1. Организация мероприятий по защите населения и территории поселения от чрезвычайных ситуаций природного и техногенного характера, участие в предупреждении и ликвидации последствий чрезвычайных ситуаций в границах поселения.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Ежедневно до главы района доводится информация об авариях, происшествиях и прочие сведения, поступившие за сутки в ЕДДС района.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В случае возникновения аварий на системах ЖКХ, пожаров в жилом и лесном фондах, возгорания сухой растительности в весенний период, подтопления жилых домов в период прохождения весеннего половодья и дождевых паводков, других ситуаций, которые могут вызвать чрезвычайную ситуацию, в оперативном порядке организуется работа комиссии по предупреждению и ликвидации чрезвычайных ситуаций и обеспечению пожарной безопасности (КЧС), которая на территории района объединяет органы управления, силы и средства различных органов исполнительной власти, органов местного самоуправления и организаций.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КЧС принимаются решения о проведении необходимых мероприятий по устранению аварий, недопущению возникновения чрезвычайных ситуаций, сбору и обмену информацией о происшествиях и проводимой работе по устранению возникших ситуаций. Организуется контроль за проведением выполняемых мероприятий.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Заседания комиссии оформляются протоколами, которые размещаются на официальном сайте Олонецкого района. В 2023 году проведено 7 заседаний КЧС, на которых рассмотрено 23 различных вопроса. Плановые заседания комиссии проводятся один раз в квартал, в 2024 году запланировано рассмотреть 18 вопросов.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чрезвычайных ситуаций на территории городского поселения не возникало. В 2023 году режим повышенной готовности для сил и средств не вводился.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от 19.05.2022 № 616 утвержден перечень сил и средств районных организаций, привлекаемых к проведению </w:t>
      </w:r>
      <w:r w:rsidRPr="008A1D39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по предупреждению и ликвидации чрезвычайных ситуаций (136 чел., 39 ед. техники).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в области защиты населения и территорий от чрезвычайных ситуаций разработаны и актуализируются необходимые документы: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паспорт безопасности территории;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план действий по предупреждению и ликвидации чрезвычайных ситуаций природного и техногенного характера;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план мероприятий по обучению должностных лиц и населения;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план предупреждения и ликвидации аварийных разливов нефти и нефтепродуктов.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бюджете городского поселения на 2023 и 2024 годы средства на мероприятия по предупреждению и ликвидации чрезвычайных ситуаций не предусмотрены.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2. Организация и осуществление мероприятий по гражданской обороне.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в области гражданской обороны администрацией района разработан план гражданской обороны и защиты населения (План ГОЧС) и прочие документы в данной области.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Олонецкий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район отнесен к категории безопасных районов, т.к. территория района не имеет категории по гражданской обороне, на территории района отсутствуют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радиационно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, химически и </w:t>
      </w:r>
      <w:proofErr w:type="gramStart"/>
      <w:r w:rsidRPr="008A1D39">
        <w:rPr>
          <w:rFonts w:ascii="Times New Roman" w:eastAsia="Times New Roman" w:hAnsi="Times New Roman" w:cs="Times New Roman"/>
          <w:sz w:val="28"/>
          <w:szCs w:val="28"/>
        </w:rPr>
        <w:t>биологически опасные объекты</w:t>
      </w:r>
      <w:proofErr w:type="gram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и гидротехнические сооружения чрезвычайно высокой опасности и высокой опасности, а объекты экономики не представляют собой вероятных целей для применения противником современных средств поражения.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В случае введения в действие Президентом Российской Федерации Плана гражданской обороны и защиты населения на территории РФ или на территории Республики Карелия органами местного самоуправления и организациями района будут проводиться мероприятия по гражданской обороне в соответствии с имеющимися полномочиями.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района от 20.04.2022 № 530 утвержден перечень организаций, обеспечивающих выполнение мероприятий местного уровня по гражданской обороне на </w:t>
      </w:r>
      <w:proofErr w:type="gramStart"/>
      <w:r w:rsidRPr="008A1D39">
        <w:rPr>
          <w:rFonts w:ascii="Times New Roman" w:eastAsia="Times New Roman" w:hAnsi="Times New Roman" w:cs="Times New Roman"/>
          <w:sz w:val="28"/>
          <w:szCs w:val="28"/>
        </w:rPr>
        <w:t>территории  Олонецкого</w:t>
      </w:r>
      <w:proofErr w:type="gram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района, включающий 12 организаций района.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прогнозом возможной обстановки, которая может сложиться на территории района в военное время, эвакуация населения района в военное время не планируется.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Олонецкий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район, являясь безопасным районом, принимает эвакуируемое население из других районов республики, в этих целях на территории городского поселения планируется разворачивать приемный эвакуационный пункт на базе Дома культуры, принимать эвакуируемое население с последующим расселением в жилом фонде населенных пунктов, принимать материальные и культурные ценности. Все мероприятия учтены в Плане ГОЧС и других муниципальных правовых актах.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Постановлением администрации от 14.12.2020 № 1005 утвержден расчет создания эвакуационных органов района (приемные эвакуационные пункты и пункты временного размещения населения) и создана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эвакоприемная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(эвакуационная) комиссия. В 2023 году проведено 2 заседания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эвакокомиссии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>, на которых рассмотрены вопросы организации работы эвакуационных органов, проведении эвакуационных мероприятий, подготовки должностных лиц - членов эвакуационных органов.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организации, планирования и координации выполнения мероприятий по поддержанию устойчивого функционирования организаций на территории района в мирное и военное время постановлением администрации от 05.07.2017 № 503 создана комиссия по повышению устойчивости функционирования объектов экономики Олонецкого района в мирное и военное время. В 2023 году проведено 2 заседания комиссии, на 2024 год также запланировано 2 заседания.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бюджете городского поселения на 2023 и 2024 годы средства на мероприятия по гражданской обороне не предусмотрены.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3. Обеспечение первичных мер пожарной безопасности в границах населенных пунктов поселения.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целях обеспечения пожарной безопасности на территории Олонецкого городского поселения и в соответствии с требованиями законодательства в области пожарной безопасности отделом ГОЧС разработаны и администрацией района утверждены следующие документы: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28.01.2019 № 60 «Об обеспечении первичных мер пожарной безопасности на территории </w:t>
      </w:r>
      <w:proofErr w:type="gramStart"/>
      <w:r w:rsidRPr="008A1D39">
        <w:rPr>
          <w:rFonts w:ascii="Times New Roman" w:eastAsia="Times New Roman" w:hAnsi="Times New Roman" w:cs="Times New Roman"/>
          <w:sz w:val="28"/>
          <w:szCs w:val="28"/>
        </w:rPr>
        <w:t>Олонецкого  городского</w:t>
      </w:r>
      <w:proofErr w:type="gram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поселения»;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постановление от 28.01.2019 № 61 «Об определении форм участия граждан в обеспечении первичных мер пожарной безопасности»;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постановление от 28.01.2019 № 62 «О порядке обучения населения в области пожарной безопасности»;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28.01.2019 № 63 «Об утверждении перечня первичных средств пожаротушения территорий общего </w:t>
      </w:r>
      <w:proofErr w:type="gramStart"/>
      <w:r w:rsidRPr="008A1D39">
        <w:rPr>
          <w:rFonts w:ascii="Times New Roman" w:eastAsia="Times New Roman" w:hAnsi="Times New Roman" w:cs="Times New Roman"/>
          <w:sz w:val="28"/>
          <w:szCs w:val="28"/>
        </w:rPr>
        <w:t>пользования  населенных</w:t>
      </w:r>
      <w:proofErr w:type="gram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пунктов»;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постановление от 28.01.2019 № 67 «Об организации пожарно-профилактической работы в жилом секторе и на объектах с массовым пребыванием людей»;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Данные муниципальные правовые акты размещены на официальном сайте Олонецкого района.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района ведется перечень источников наружного противопожарного водоснабжения (ИНПВ), имеющихся на территории района. Так на территории городского поселения имеется 47 ИНПВ, из них: 14 пожарных гидрантов (1 неисправный), 29 пожарных резервуаров (2 неисправных), 1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копань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>, 3 пожарных съезда к реке.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бюджете на 2023 год по городскому поселению было заложено 200 тыс. руб. на устройство пожарных гидрантов. Средства не израсходованы.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бюджете городского поселения на 2024 год заложено 400 тыс. рублей на мероприятия по пожарной безопасности. 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4. Осуществление мероприятий по обеспечению безопасности людей на водных объектах, охране их жизни и здоровья.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Ежегодно отделом ГОЧС разрабатываются постановления об обеспечении безопасности населения на водоёмах, план мероприятий по подготовке и проведению безаварийного пропуска весеннего половодья и паводков, план обеспечения безопасности людей на водоемах, вводятся запреты </w:t>
      </w:r>
      <w:proofErr w:type="gramStart"/>
      <w:r w:rsidRPr="008A1D39">
        <w:rPr>
          <w:rFonts w:ascii="Times New Roman" w:eastAsia="Times New Roman" w:hAnsi="Times New Roman" w:cs="Times New Roman"/>
          <w:sz w:val="28"/>
          <w:szCs w:val="28"/>
        </w:rPr>
        <w:t>выхода  и</w:t>
      </w:r>
      <w:proofErr w:type="gram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выезда на лёд водоёмов в осенний и весенний периоды.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КЧСиОПБ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 рассматриваются вопросы безопасности населения на водоемах (в 2023 году рассмотрено 3 вопроса), принимаются решения о проведении мероприятий в данной области.    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Организовано взаимодействие с районным подразделением ГИМС.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В бюджете городского поселения на 2023 и 2024 годы средства на мероприятия по обеспечению безопасности людей на водных объектах не предусмотрены.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>Отделом ГОЧС ежегодно организуется обучение должностных лиц и специалистов района в учебно-методическом центре по ГОЧС республики по вышеперечисленным направлениям. Ведется персональный учет подготовки и повышения квалификации должностных лиц в области ГО и ЧС.</w:t>
      </w: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A1D39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39" w:rsidRPr="0088601E" w:rsidRDefault="008A1D39" w:rsidP="008A1D39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3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МРГОиЧС</w:t>
      </w:r>
      <w:proofErr w:type="spellEnd"/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</w:r>
      <w:r w:rsidRPr="008A1D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И.Н. </w:t>
      </w:r>
      <w:proofErr w:type="spellStart"/>
      <w:r w:rsidRPr="008A1D39">
        <w:rPr>
          <w:rFonts w:ascii="Times New Roman" w:eastAsia="Times New Roman" w:hAnsi="Times New Roman" w:cs="Times New Roman"/>
          <w:sz w:val="28"/>
          <w:szCs w:val="28"/>
        </w:rPr>
        <w:t>Нюппиев</w:t>
      </w:r>
      <w:bookmarkStart w:id="0" w:name="_GoBack"/>
      <w:bookmarkEnd w:id="0"/>
      <w:proofErr w:type="spellEnd"/>
    </w:p>
    <w:sectPr w:rsidR="008A1D39" w:rsidRPr="0088601E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22E93"/>
    <w:rsid w:val="000438CD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96C75"/>
    <w:rsid w:val="001A1586"/>
    <w:rsid w:val="001B435D"/>
    <w:rsid w:val="00205068"/>
    <w:rsid w:val="00206EB2"/>
    <w:rsid w:val="00210987"/>
    <w:rsid w:val="00211F65"/>
    <w:rsid w:val="00215F0C"/>
    <w:rsid w:val="00244B29"/>
    <w:rsid w:val="00264A96"/>
    <w:rsid w:val="002702C7"/>
    <w:rsid w:val="0028164D"/>
    <w:rsid w:val="0029575A"/>
    <w:rsid w:val="002A472E"/>
    <w:rsid w:val="002C6D99"/>
    <w:rsid w:val="002D2A97"/>
    <w:rsid w:val="002E4430"/>
    <w:rsid w:val="002E443D"/>
    <w:rsid w:val="002E7FAE"/>
    <w:rsid w:val="002F2B27"/>
    <w:rsid w:val="00325277"/>
    <w:rsid w:val="00397083"/>
    <w:rsid w:val="003B498E"/>
    <w:rsid w:val="003D0067"/>
    <w:rsid w:val="003E25A9"/>
    <w:rsid w:val="003E72D2"/>
    <w:rsid w:val="003E7F6B"/>
    <w:rsid w:val="00401F2E"/>
    <w:rsid w:val="00420031"/>
    <w:rsid w:val="00430878"/>
    <w:rsid w:val="0043499B"/>
    <w:rsid w:val="0044354A"/>
    <w:rsid w:val="00465993"/>
    <w:rsid w:val="0047271A"/>
    <w:rsid w:val="0047545E"/>
    <w:rsid w:val="004B10FD"/>
    <w:rsid w:val="004B5EB4"/>
    <w:rsid w:val="004C2766"/>
    <w:rsid w:val="004C4B3C"/>
    <w:rsid w:val="004D016E"/>
    <w:rsid w:val="004E30DC"/>
    <w:rsid w:val="004E58D8"/>
    <w:rsid w:val="00501229"/>
    <w:rsid w:val="005323E5"/>
    <w:rsid w:val="00547F15"/>
    <w:rsid w:val="00554E1D"/>
    <w:rsid w:val="0056272B"/>
    <w:rsid w:val="00562C96"/>
    <w:rsid w:val="00575E86"/>
    <w:rsid w:val="005A53F2"/>
    <w:rsid w:val="005B0D9C"/>
    <w:rsid w:val="005B4E77"/>
    <w:rsid w:val="005C3EA2"/>
    <w:rsid w:val="005D66C4"/>
    <w:rsid w:val="005E2A77"/>
    <w:rsid w:val="005F6120"/>
    <w:rsid w:val="00620083"/>
    <w:rsid w:val="00641D7D"/>
    <w:rsid w:val="00652BF9"/>
    <w:rsid w:val="00664D52"/>
    <w:rsid w:val="00685197"/>
    <w:rsid w:val="006871F3"/>
    <w:rsid w:val="00693839"/>
    <w:rsid w:val="006960C4"/>
    <w:rsid w:val="006A3A47"/>
    <w:rsid w:val="006A67CF"/>
    <w:rsid w:val="006B6C0E"/>
    <w:rsid w:val="006B6C58"/>
    <w:rsid w:val="006D1A7D"/>
    <w:rsid w:val="006D470A"/>
    <w:rsid w:val="006F7876"/>
    <w:rsid w:val="0070425C"/>
    <w:rsid w:val="0075660E"/>
    <w:rsid w:val="00765346"/>
    <w:rsid w:val="0077434B"/>
    <w:rsid w:val="0077623A"/>
    <w:rsid w:val="00780330"/>
    <w:rsid w:val="007C097F"/>
    <w:rsid w:val="007D2F7A"/>
    <w:rsid w:val="007F503E"/>
    <w:rsid w:val="00804E32"/>
    <w:rsid w:val="008069D9"/>
    <w:rsid w:val="00817824"/>
    <w:rsid w:val="008225E6"/>
    <w:rsid w:val="00832CED"/>
    <w:rsid w:val="00835158"/>
    <w:rsid w:val="008702A2"/>
    <w:rsid w:val="00876F14"/>
    <w:rsid w:val="008832F5"/>
    <w:rsid w:val="0088601E"/>
    <w:rsid w:val="008A0027"/>
    <w:rsid w:val="008A1D39"/>
    <w:rsid w:val="008A39D4"/>
    <w:rsid w:val="008B16CF"/>
    <w:rsid w:val="008D75F0"/>
    <w:rsid w:val="008E0B16"/>
    <w:rsid w:val="008F0153"/>
    <w:rsid w:val="00902216"/>
    <w:rsid w:val="00902F07"/>
    <w:rsid w:val="0092578F"/>
    <w:rsid w:val="00927181"/>
    <w:rsid w:val="00955083"/>
    <w:rsid w:val="009877C5"/>
    <w:rsid w:val="009954D9"/>
    <w:rsid w:val="009A5287"/>
    <w:rsid w:val="009C240A"/>
    <w:rsid w:val="009D3961"/>
    <w:rsid w:val="00A06228"/>
    <w:rsid w:val="00A111BD"/>
    <w:rsid w:val="00A218A2"/>
    <w:rsid w:val="00A54A24"/>
    <w:rsid w:val="00A81B56"/>
    <w:rsid w:val="00A86E11"/>
    <w:rsid w:val="00A91246"/>
    <w:rsid w:val="00AC3E41"/>
    <w:rsid w:val="00AC7FC8"/>
    <w:rsid w:val="00AD4FE0"/>
    <w:rsid w:val="00AF420D"/>
    <w:rsid w:val="00B10DDC"/>
    <w:rsid w:val="00B20118"/>
    <w:rsid w:val="00B2704E"/>
    <w:rsid w:val="00B5523D"/>
    <w:rsid w:val="00B605B3"/>
    <w:rsid w:val="00B65260"/>
    <w:rsid w:val="00B81EF3"/>
    <w:rsid w:val="00BA376E"/>
    <w:rsid w:val="00BA6671"/>
    <w:rsid w:val="00BD20CE"/>
    <w:rsid w:val="00C06D82"/>
    <w:rsid w:val="00C14430"/>
    <w:rsid w:val="00C34535"/>
    <w:rsid w:val="00C415FE"/>
    <w:rsid w:val="00C45875"/>
    <w:rsid w:val="00C46D88"/>
    <w:rsid w:val="00C537F3"/>
    <w:rsid w:val="00C84552"/>
    <w:rsid w:val="00CC5000"/>
    <w:rsid w:val="00CC79FB"/>
    <w:rsid w:val="00CD5214"/>
    <w:rsid w:val="00D00895"/>
    <w:rsid w:val="00D027A9"/>
    <w:rsid w:val="00D32D24"/>
    <w:rsid w:val="00D35B1A"/>
    <w:rsid w:val="00D40EE5"/>
    <w:rsid w:val="00D6149F"/>
    <w:rsid w:val="00D6440A"/>
    <w:rsid w:val="00D71CE7"/>
    <w:rsid w:val="00D7432F"/>
    <w:rsid w:val="00D95AFB"/>
    <w:rsid w:val="00DA2B2F"/>
    <w:rsid w:val="00DC424C"/>
    <w:rsid w:val="00DD6C77"/>
    <w:rsid w:val="00DE3FC8"/>
    <w:rsid w:val="00DE60F6"/>
    <w:rsid w:val="00E06D2B"/>
    <w:rsid w:val="00E1115E"/>
    <w:rsid w:val="00E33BB0"/>
    <w:rsid w:val="00E57FAE"/>
    <w:rsid w:val="00E6477D"/>
    <w:rsid w:val="00E84C50"/>
    <w:rsid w:val="00E8755D"/>
    <w:rsid w:val="00E921E9"/>
    <w:rsid w:val="00EA1BAF"/>
    <w:rsid w:val="00ED66E2"/>
    <w:rsid w:val="00EE5077"/>
    <w:rsid w:val="00EF4C15"/>
    <w:rsid w:val="00EF5E99"/>
    <w:rsid w:val="00EF6B73"/>
    <w:rsid w:val="00F0653B"/>
    <w:rsid w:val="00F17A04"/>
    <w:rsid w:val="00F33F56"/>
    <w:rsid w:val="00F3551D"/>
    <w:rsid w:val="00F41626"/>
    <w:rsid w:val="00F46F77"/>
    <w:rsid w:val="00F55E43"/>
    <w:rsid w:val="00F569EA"/>
    <w:rsid w:val="00F613FF"/>
    <w:rsid w:val="00F63C07"/>
    <w:rsid w:val="00F71031"/>
    <w:rsid w:val="00F86A11"/>
    <w:rsid w:val="00FB4168"/>
    <w:rsid w:val="00FE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AF61"/>
  <w15:docId w15:val="{602EBAC5-1706-42ED-8AAD-840B81E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A3CF-B5AC-47F1-985B-F5B39816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112</cp:revision>
  <cp:lastPrinted>2024-04-18T09:47:00Z</cp:lastPrinted>
  <dcterms:created xsi:type="dcterms:W3CDTF">2018-10-30T13:50:00Z</dcterms:created>
  <dcterms:modified xsi:type="dcterms:W3CDTF">2024-05-15T11:25:00Z</dcterms:modified>
</cp:coreProperties>
</file>