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EC" w:rsidRDefault="002A7FEC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 w:rsidRPr="004D717C">
        <w:rPr>
          <w:sz w:val="20"/>
          <w:szCs w:val="20"/>
        </w:rPr>
        <w:t>Приложение 2</w:t>
      </w:r>
    </w:p>
    <w:p w:rsidR="00D97EA6" w:rsidRPr="004D717C" w:rsidRDefault="00D97EA6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</w:p>
    <w:p w:rsidR="002A7FEC" w:rsidRPr="004D717C" w:rsidRDefault="00D97EA6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D97EA6" w:rsidRDefault="00D97EA6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2A7FEC" w:rsidRPr="004D717C">
        <w:rPr>
          <w:sz w:val="20"/>
          <w:szCs w:val="20"/>
        </w:rPr>
        <w:t>остановлением</w:t>
      </w:r>
      <w:r>
        <w:rPr>
          <w:sz w:val="20"/>
          <w:szCs w:val="20"/>
        </w:rPr>
        <w:t xml:space="preserve"> </w:t>
      </w:r>
      <w:r w:rsidR="002A7FEC" w:rsidRPr="004D717C">
        <w:rPr>
          <w:sz w:val="20"/>
          <w:szCs w:val="20"/>
        </w:rPr>
        <w:t xml:space="preserve">администрации </w:t>
      </w:r>
      <w:r>
        <w:rPr>
          <w:sz w:val="20"/>
          <w:szCs w:val="20"/>
        </w:rPr>
        <w:br/>
      </w:r>
      <w:proofErr w:type="spellStart"/>
      <w:r w:rsidR="002A7FEC" w:rsidRPr="004D717C">
        <w:rPr>
          <w:sz w:val="20"/>
          <w:szCs w:val="20"/>
        </w:rPr>
        <w:t>Олонецкого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</w:t>
      </w:r>
      <w:r w:rsidR="002A7FEC" w:rsidRPr="004D717C">
        <w:rPr>
          <w:sz w:val="20"/>
          <w:szCs w:val="20"/>
        </w:rPr>
        <w:t>ационального</w:t>
      </w:r>
      <w:proofErr w:type="gramEnd"/>
      <w:r w:rsidR="002A7FEC" w:rsidRPr="004D717C">
        <w:rPr>
          <w:sz w:val="20"/>
          <w:szCs w:val="20"/>
        </w:rPr>
        <w:t xml:space="preserve"> </w:t>
      </w:r>
    </w:p>
    <w:p w:rsidR="002A7FEC" w:rsidRPr="004D717C" w:rsidRDefault="002A7FEC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 w:rsidRPr="004D717C">
        <w:rPr>
          <w:sz w:val="20"/>
          <w:szCs w:val="20"/>
        </w:rPr>
        <w:t>муниципального района</w:t>
      </w:r>
    </w:p>
    <w:p w:rsidR="00D97EA6" w:rsidRDefault="002A7FEC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 w:rsidRPr="004D717C">
        <w:rPr>
          <w:sz w:val="20"/>
          <w:szCs w:val="20"/>
        </w:rPr>
        <w:t>от</w:t>
      </w:r>
      <w:r w:rsidR="00950A19">
        <w:rPr>
          <w:sz w:val="20"/>
          <w:szCs w:val="20"/>
        </w:rPr>
        <w:t xml:space="preserve"> </w:t>
      </w:r>
      <w:r w:rsidR="00D97EA6">
        <w:rPr>
          <w:sz w:val="20"/>
          <w:szCs w:val="20"/>
        </w:rPr>
        <w:t>03.12.2024</w:t>
      </w:r>
      <w:r w:rsidR="00950A19">
        <w:rPr>
          <w:sz w:val="20"/>
          <w:szCs w:val="20"/>
        </w:rPr>
        <w:t xml:space="preserve"> </w:t>
      </w:r>
      <w:r w:rsidRPr="004D717C">
        <w:rPr>
          <w:sz w:val="20"/>
          <w:szCs w:val="20"/>
        </w:rPr>
        <w:t>№</w:t>
      </w:r>
      <w:r w:rsidR="00D97EA6">
        <w:rPr>
          <w:sz w:val="20"/>
          <w:szCs w:val="20"/>
        </w:rPr>
        <w:t xml:space="preserve"> 1013</w:t>
      </w:r>
    </w:p>
    <w:p w:rsidR="00D97EA6" w:rsidRDefault="00D97EA6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</w:p>
    <w:p w:rsidR="002A7FEC" w:rsidRPr="004D717C" w:rsidRDefault="002A7FEC" w:rsidP="00D97EA6">
      <w:pPr>
        <w:tabs>
          <w:tab w:val="left" w:pos="8080"/>
        </w:tabs>
        <w:ind w:right="-1"/>
        <w:jc w:val="right"/>
        <w:rPr>
          <w:sz w:val="20"/>
          <w:szCs w:val="20"/>
        </w:rPr>
      </w:pPr>
      <w:r w:rsidRPr="004D717C">
        <w:rPr>
          <w:sz w:val="20"/>
          <w:szCs w:val="20"/>
        </w:rPr>
        <w:t xml:space="preserve"> </w:t>
      </w:r>
    </w:p>
    <w:p w:rsidR="002A7FEC" w:rsidRDefault="002A7FEC" w:rsidP="00D97EA6">
      <w:pPr>
        <w:pStyle w:val="1"/>
        <w:spacing w:before="0"/>
        <w:rPr>
          <w:b w:val="0"/>
          <w:sz w:val="22"/>
          <w:szCs w:val="22"/>
        </w:rPr>
      </w:pPr>
      <w:r>
        <w:rPr>
          <w:b w:val="0"/>
        </w:rPr>
        <w:t>ОПИСАНИЕ</w:t>
      </w:r>
      <w:r>
        <w:rPr>
          <w:b w:val="0"/>
          <w:spacing w:val="-1"/>
        </w:rPr>
        <w:t xml:space="preserve"> </w:t>
      </w:r>
      <w:r>
        <w:rPr>
          <w:b w:val="0"/>
        </w:rPr>
        <w:t>МЕСТОПОЛОЖЕНИЯ</w:t>
      </w:r>
      <w:r>
        <w:rPr>
          <w:b w:val="0"/>
          <w:spacing w:val="-1"/>
        </w:rPr>
        <w:t xml:space="preserve"> </w:t>
      </w:r>
      <w:r>
        <w:rPr>
          <w:b w:val="0"/>
        </w:rPr>
        <w:t>ГРАНИЦ</w:t>
      </w:r>
    </w:p>
    <w:p w:rsidR="002A7FEC" w:rsidRDefault="002A7FEC" w:rsidP="00D97EA6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Публичный сервитут в целях размещения линейного объекта системы газоснабжения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газопровода распред</w:t>
      </w:r>
      <w:r w:rsidR="003B6921">
        <w:rPr>
          <w:rFonts w:ascii="Times New Roman" w:hAnsi="Times New Roman" w:cs="Times New Roman"/>
          <w:b w:val="0"/>
          <w:color w:val="auto"/>
          <w:sz w:val="22"/>
          <w:szCs w:val="22"/>
        </w:rPr>
        <w:t>елительного (уличная сеть) по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д. Верхняя Видлица, дер. Гавриловка, </w:t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Видлица</w:t>
      </w:r>
      <w:proofErr w:type="gram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пос. Устье Видлицы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Видлицкого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Олонецкого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национального муниципального района»</w:t>
      </w:r>
    </w:p>
    <w:p w:rsidR="002A7FEC" w:rsidRDefault="002A7FEC" w:rsidP="00D97EA6">
      <w:pPr>
        <w:ind w:left="2037" w:right="1517"/>
        <w:jc w:val="center"/>
        <w:rPr>
          <w:i/>
          <w:sz w:val="16"/>
        </w:rPr>
      </w:pPr>
      <w:proofErr w:type="gramStart"/>
      <w:r>
        <w:rPr>
          <w:i/>
          <w:sz w:val="16"/>
        </w:rPr>
        <w:t>(наименование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объекта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местоположение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границ,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описано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(далее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объект)</w:t>
      </w:r>
      <w:proofErr w:type="gramEnd"/>
    </w:p>
    <w:p w:rsidR="000E7771" w:rsidRDefault="000E7771" w:rsidP="00D97EA6">
      <w:pPr>
        <w:rPr>
          <w:i/>
          <w:sz w:val="18"/>
        </w:rPr>
      </w:pPr>
    </w:p>
    <w:p w:rsidR="00950A19" w:rsidRDefault="00950A19" w:rsidP="00D97EA6">
      <w:pPr>
        <w:ind w:left="1255" w:right="127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950A19" w:rsidRDefault="00950A19" w:rsidP="00D97EA6">
      <w:pPr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950A19" w:rsidTr="00D97EA6">
        <w:trPr>
          <w:trHeight w:val="460"/>
        </w:trPr>
        <w:tc>
          <w:tcPr>
            <w:tcW w:w="10330" w:type="dxa"/>
            <w:gridSpan w:val="3"/>
          </w:tcPr>
          <w:p w:rsidR="00950A19" w:rsidRDefault="00950A19" w:rsidP="00D97EA6">
            <w:pPr>
              <w:pStyle w:val="TableParagraph"/>
              <w:spacing w:before="0"/>
              <w:ind w:left="11"/>
              <w:rPr>
                <w:b/>
              </w:rPr>
            </w:pPr>
            <w:r>
              <w:rPr>
                <w:b/>
              </w:rPr>
              <w:t>Сведения</w:t>
            </w:r>
            <w:r>
              <w:t xml:space="preserve"> </w:t>
            </w:r>
            <w:r>
              <w:rPr>
                <w:b/>
              </w:rPr>
              <w:t>об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объекте</w:t>
            </w:r>
          </w:p>
        </w:tc>
      </w:tr>
      <w:tr w:rsidR="00950A19" w:rsidTr="00D97EA6">
        <w:trPr>
          <w:trHeight w:val="479"/>
        </w:trPr>
        <w:tc>
          <w:tcPr>
            <w:tcW w:w="10330" w:type="dxa"/>
            <w:gridSpan w:val="3"/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</w:tr>
      <w:tr w:rsidR="00950A19" w:rsidTr="00D97EA6">
        <w:trPr>
          <w:trHeight w:val="709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10"/>
            </w:pPr>
            <w:r>
              <w:rPr>
                <w:spacing w:val="-10"/>
              </w:rPr>
              <w:t>N</w:t>
            </w:r>
          </w:p>
          <w:p w:rsidR="00950A19" w:rsidRDefault="00950A19" w:rsidP="00D97EA6">
            <w:pPr>
              <w:pStyle w:val="TableParagraph"/>
              <w:spacing w:before="0"/>
              <w:ind w:left="10" w:right="3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1060"/>
              <w:jc w:val="left"/>
            </w:pP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1482"/>
              <w:jc w:val="left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950A19" w:rsidTr="00D97EA6">
        <w:trPr>
          <w:trHeight w:val="455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10" w:right="1"/>
            </w:pPr>
            <w:r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8"/>
            </w:pPr>
            <w:r>
              <w:rPr>
                <w:spacing w:val="-10"/>
              </w:rPr>
              <w:t>3</w:t>
            </w:r>
          </w:p>
        </w:tc>
      </w:tr>
      <w:tr w:rsidR="00950A19" w:rsidTr="00D97EA6">
        <w:trPr>
          <w:trHeight w:val="1530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10" w:right="1"/>
            </w:pPr>
            <w:r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62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61" w:right="94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t xml:space="preserve"> </w:t>
            </w:r>
            <w:r>
              <w:rPr>
                <w:i/>
              </w:rPr>
              <w:t>Федерация,</w:t>
            </w:r>
            <w:r>
              <w:t xml:space="preserve"> </w:t>
            </w:r>
            <w:r>
              <w:rPr>
                <w:i/>
              </w:rPr>
              <w:t>Республика</w:t>
            </w:r>
            <w:r>
              <w:t xml:space="preserve"> </w:t>
            </w:r>
            <w:r>
              <w:rPr>
                <w:i/>
              </w:rPr>
              <w:t>Карелия,</w:t>
            </w:r>
            <w:r>
              <w:t xml:space="preserve"> </w:t>
            </w:r>
            <w:r>
              <w:rPr>
                <w:i/>
              </w:rPr>
              <w:t>Олонецкий</w:t>
            </w:r>
            <w:r>
              <w:t xml:space="preserve"> </w:t>
            </w:r>
            <w:r>
              <w:rPr>
                <w:i/>
              </w:rPr>
              <w:t>национальный</w:t>
            </w:r>
            <w:r>
              <w:t xml:space="preserve"> </w:t>
            </w:r>
            <w:r>
              <w:rPr>
                <w:i/>
              </w:rPr>
              <w:t>муниципальный</w:t>
            </w:r>
            <w:r>
              <w:t xml:space="preserve"> </w:t>
            </w:r>
            <w:r>
              <w:rPr>
                <w:i/>
              </w:rPr>
              <w:t>район,</w:t>
            </w:r>
            <w:r>
              <w:t xml:space="preserve"> </w:t>
            </w:r>
            <w:proofErr w:type="spellStart"/>
            <w:r>
              <w:rPr>
                <w:i/>
              </w:rPr>
              <w:t>Видлицкое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сельское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поселение,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Устье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Видлицы</w:t>
            </w:r>
          </w:p>
        </w:tc>
      </w:tr>
      <w:tr w:rsidR="00950A19" w:rsidTr="00D97EA6">
        <w:trPr>
          <w:trHeight w:val="964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10" w:right="1"/>
            </w:pPr>
            <w:r>
              <w:rPr>
                <w:spacing w:val="-10"/>
              </w:rPr>
              <w:t>2</w:t>
            </w: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62"/>
              <w:jc w:val="left"/>
            </w:pPr>
            <w:r>
              <w:t>Площадь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  <w:r>
              <w:rPr>
                <w:spacing w:val="-7"/>
              </w:rPr>
              <w:t xml:space="preserve"> </w:t>
            </w:r>
            <w:r>
              <w:t>+/-</w:t>
            </w:r>
            <w:r>
              <w:rPr>
                <w:spacing w:val="-14"/>
              </w:rPr>
              <w:t xml:space="preserve"> </w:t>
            </w:r>
            <w:r>
              <w:t>величина</w:t>
            </w:r>
            <w:r>
              <w:rPr>
                <w:spacing w:val="-11"/>
              </w:rPr>
              <w:t xml:space="preserve"> </w:t>
            </w:r>
            <w:r>
              <w:t>погрешности определения площади</w:t>
            </w:r>
          </w:p>
          <w:p w:rsidR="00950A19" w:rsidRDefault="00950A19" w:rsidP="00D97EA6">
            <w:pPr>
              <w:pStyle w:val="TableParagraph"/>
              <w:spacing w:before="0"/>
              <w:ind w:left="62"/>
              <w:jc w:val="left"/>
            </w:pPr>
            <w:r>
              <w:t>(P +/-</w:t>
            </w:r>
            <w:r>
              <w:rPr>
                <w:spacing w:val="-8"/>
              </w:rPr>
              <w:t xml:space="preserve"> </w:t>
            </w:r>
            <w:r>
              <w:t>Дельта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P)</w:t>
            </w: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>
              <w:rPr>
                <w:i/>
              </w:rPr>
              <w:t>247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+/-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кв.м</w:t>
            </w:r>
            <w:proofErr w:type="spellEnd"/>
            <w:r>
              <w:rPr>
                <w:i/>
                <w:spacing w:val="-2"/>
              </w:rPr>
              <w:t>.</w:t>
            </w:r>
          </w:p>
        </w:tc>
      </w:tr>
      <w:tr w:rsidR="00950A19" w:rsidTr="00D97EA6">
        <w:trPr>
          <w:trHeight w:val="7031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10" w:right="1"/>
            </w:pPr>
            <w:r>
              <w:rPr>
                <w:spacing w:val="-10"/>
              </w:rPr>
              <w:t>3</w:t>
            </w: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62"/>
              <w:jc w:val="left"/>
            </w:pPr>
            <w:r>
              <w:t>Иные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61" w:right="94"/>
              <w:jc w:val="left"/>
              <w:rPr>
                <w:i/>
              </w:rPr>
            </w:pPr>
            <w:proofErr w:type="gramStart"/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земельные</w:t>
            </w:r>
            <w:r>
              <w:t xml:space="preserve"> </w:t>
            </w:r>
            <w:r>
              <w:rPr>
                <w:i/>
              </w:rPr>
              <w:t>участки,</w:t>
            </w:r>
            <w:r>
              <w:t xml:space="preserve"> </w:t>
            </w:r>
            <w:r>
              <w:rPr>
                <w:i/>
              </w:rPr>
              <w:t>входящие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охранные</w:t>
            </w:r>
            <w:r>
              <w:t xml:space="preserve"> </w:t>
            </w:r>
            <w:r>
              <w:rPr>
                <w:i/>
              </w:rPr>
              <w:t>зоны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сетей,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целях</w:t>
            </w:r>
            <w:r>
              <w:t xml:space="preserve"> </w:t>
            </w:r>
            <w:r>
              <w:rPr>
                <w:i/>
              </w:rPr>
              <w:t>предупреждения</w:t>
            </w:r>
            <w:r>
              <w:t xml:space="preserve"> </w:t>
            </w:r>
            <w:r>
              <w:rPr>
                <w:i/>
              </w:rPr>
              <w:t>их</w:t>
            </w:r>
            <w:r>
              <w:t xml:space="preserve"> </w:t>
            </w:r>
            <w:r>
              <w:rPr>
                <w:i/>
              </w:rPr>
              <w:t>повреждения</w:t>
            </w:r>
            <w:r>
              <w:t xml:space="preserve"> </w:t>
            </w:r>
            <w:r>
              <w:rPr>
                <w:i/>
              </w:rPr>
              <w:t>или</w:t>
            </w:r>
            <w:r>
              <w:t xml:space="preserve"> </w:t>
            </w:r>
            <w:r>
              <w:rPr>
                <w:i/>
              </w:rPr>
              <w:t>нарушения</w:t>
            </w:r>
            <w:r>
              <w:t xml:space="preserve"> </w:t>
            </w:r>
            <w:r>
              <w:rPr>
                <w:i/>
              </w:rPr>
              <w:t>условий</w:t>
            </w:r>
            <w:r>
              <w:t xml:space="preserve"> </w:t>
            </w:r>
            <w:r>
              <w:rPr>
                <w:i/>
              </w:rPr>
              <w:t>их</w:t>
            </w:r>
            <w:r>
              <w:t xml:space="preserve"> </w:t>
            </w:r>
            <w:r>
              <w:rPr>
                <w:i/>
              </w:rPr>
              <w:t>нормальной</w:t>
            </w:r>
            <w:r>
              <w:t xml:space="preserve"> </w:t>
            </w:r>
            <w:r>
              <w:rPr>
                <w:i/>
              </w:rPr>
              <w:t>эксплуатации</w:t>
            </w:r>
            <w:r>
              <w:t xml:space="preserve"> </w:t>
            </w:r>
            <w:r>
              <w:rPr>
                <w:i/>
              </w:rPr>
              <w:t>налагаются</w:t>
            </w:r>
            <w:r>
              <w:t xml:space="preserve"> </w:t>
            </w:r>
            <w:r>
              <w:rPr>
                <w:i/>
              </w:rPr>
              <w:t>ограничения</w:t>
            </w:r>
            <w:r>
              <w:t xml:space="preserve"> </w:t>
            </w:r>
            <w:r>
              <w:rPr>
                <w:i/>
              </w:rPr>
              <w:t>(обременения),</w:t>
            </w:r>
            <w:r>
              <w:t xml:space="preserve"> </w:t>
            </w:r>
            <w:r>
              <w:rPr>
                <w:i/>
              </w:rPr>
              <w:t>которыми</w:t>
            </w:r>
            <w:r>
              <w:t xml:space="preserve"> </w:t>
            </w:r>
            <w:r>
              <w:rPr>
                <w:i/>
              </w:rPr>
              <w:t>запрещается</w:t>
            </w:r>
            <w:r>
              <w:t xml:space="preserve"> </w:t>
            </w:r>
            <w:r>
              <w:rPr>
                <w:i/>
              </w:rPr>
              <w:t>а)</w:t>
            </w:r>
            <w:r>
              <w:t xml:space="preserve"> </w:t>
            </w:r>
            <w:r>
              <w:rPr>
                <w:i/>
              </w:rPr>
              <w:t>строить</w:t>
            </w:r>
            <w:r>
              <w:t xml:space="preserve"> </w:t>
            </w:r>
            <w:r>
              <w:rPr>
                <w:i/>
              </w:rPr>
              <w:t>объекты</w:t>
            </w:r>
            <w:r>
              <w:t xml:space="preserve"> </w:t>
            </w:r>
            <w:r>
              <w:rPr>
                <w:i/>
              </w:rPr>
              <w:t>жилищно-гражданского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производственного</w:t>
            </w:r>
            <w:r>
              <w:t xml:space="preserve"> </w:t>
            </w:r>
            <w:r>
              <w:rPr>
                <w:i/>
              </w:rPr>
              <w:t>назначения;</w:t>
            </w:r>
            <w:r>
              <w:t xml:space="preserve"> </w:t>
            </w:r>
            <w:r>
              <w:rPr>
                <w:i/>
              </w:rPr>
              <w:t>б)</w:t>
            </w:r>
            <w:r>
              <w:t xml:space="preserve"> </w:t>
            </w:r>
            <w:r>
              <w:rPr>
                <w:i/>
              </w:rPr>
              <w:t>сносить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реконструировать</w:t>
            </w:r>
            <w:r>
              <w:t xml:space="preserve"> </w:t>
            </w:r>
            <w:r>
              <w:rPr>
                <w:i/>
              </w:rPr>
              <w:t>мосты,</w:t>
            </w:r>
            <w:r>
              <w:t xml:space="preserve"> </w:t>
            </w:r>
            <w:r>
              <w:rPr>
                <w:i/>
              </w:rPr>
              <w:t>коллекторы,</w:t>
            </w:r>
            <w:r>
              <w:t xml:space="preserve"> </w:t>
            </w:r>
            <w:r>
              <w:rPr>
                <w:i/>
              </w:rPr>
              <w:t>автомобильные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железные</w:t>
            </w:r>
            <w:r>
              <w:t xml:space="preserve"> </w:t>
            </w:r>
            <w:r>
              <w:rPr>
                <w:i/>
              </w:rPr>
              <w:t>дороги</w:t>
            </w:r>
            <w:r>
              <w:t xml:space="preserve"> </w:t>
            </w:r>
            <w:r>
              <w:rPr>
                <w:i/>
              </w:rPr>
              <w:t>с</w:t>
            </w:r>
            <w:r>
              <w:t xml:space="preserve"> </w:t>
            </w:r>
            <w:r>
              <w:rPr>
                <w:i/>
              </w:rPr>
              <w:t>расположенными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них</w:t>
            </w:r>
            <w:r>
              <w:t xml:space="preserve"> </w:t>
            </w:r>
            <w:r>
              <w:rPr>
                <w:i/>
              </w:rPr>
              <w:t>газораспределительными</w:t>
            </w:r>
            <w:r>
              <w:t xml:space="preserve"> </w:t>
            </w:r>
            <w:r>
              <w:rPr>
                <w:i/>
              </w:rPr>
              <w:t>сетями</w:t>
            </w:r>
            <w:r>
              <w:t xml:space="preserve"> </w:t>
            </w:r>
            <w:r>
              <w:rPr>
                <w:i/>
              </w:rPr>
              <w:t>без</w:t>
            </w:r>
            <w:r>
              <w:t xml:space="preserve"> </w:t>
            </w:r>
            <w:r>
              <w:rPr>
                <w:i/>
              </w:rPr>
              <w:t>предварительного</w:t>
            </w:r>
            <w:r>
              <w:t xml:space="preserve"> </w:t>
            </w:r>
            <w:r>
              <w:rPr>
                <w:i/>
              </w:rPr>
              <w:t>выноса</w:t>
            </w:r>
            <w:r>
              <w:t xml:space="preserve"> </w:t>
            </w:r>
            <w:r>
              <w:rPr>
                <w:i/>
              </w:rPr>
              <w:t>этих</w:t>
            </w:r>
            <w:r>
              <w:t xml:space="preserve"> </w:t>
            </w:r>
            <w:r>
              <w:rPr>
                <w:i/>
              </w:rPr>
              <w:t>газопроводов</w:t>
            </w:r>
            <w:r>
              <w:t xml:space="preserve"> </w:t>
            </w:r>
            <w:r>
              <w:rPr>
                <w:i/>
              </w:rPr>
              <w:t>по</w:t>
            </w:r>
            <w:r>
              <w:t xml:space="preserve"> </w:t>
            </w:r>
            <w:r>
              <w:rPr>
                <w:i/>
              </w:rPr>
              <w:t>согласованию</w:t>
            </w:r>
            <w:r>
              <w:t xml:space="preserve"> </w:t>
            </w:r>
            <w:r>
              <w:rPr>
                <w:i/>
              </w:rPr>
              <w:t>с</w:t>
            </w:r>
            <w:r>
              <w:t xml:space="preserve"> </w:t>
            </w:r>
            <w:r>
              <w:rPr>
                <w:i/>
              </w:rPr>
              <w:t>эксплуатационными</w:t>
            </w:r>
            <w:r>
              <w:t xml:space="preserve"> </w:t>
            </w:r>
            <w:r>
              <w:rPr>
                <w:i/>
              </w:rPr>
              <w:t>организациями;</w:t>
            </w:r>
            <w:proofErr w:type="gramEnd"/>
            <w:r>
              <w:t xml:space="preserve"> </w:t>
            </w:r>
            <w:r>
              <w:rPr>
                <w:i/>
              </w:rPr>
              <w:t>в)</w:t>
            </w:r>
            <w:r>
              <w:t xml:space="preserve"> </w:t>
            </w:r>
            <w:r>
              <w:rPr>
                <w:i/>
              </w:rPr>
              <w:t>разрушать</w:t>
            </w:r>
            <w:r>
              <w:t xml:space="preserve"> </w:t>
            </w:r>
            <w:r>
              <w:rPr>
                <w:i/>
              </w:rPr>
              <w:t>берегоукрепительные</w:t>
            </w:r>
            <w:r>
              <w:t xml:space="preserve"> </w:t>
            </w:r>
            <w:r>
              <w:rPr>
                <w:i/>
              </w:rPr>
              <w:t>сооружения,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водопропускные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устройства,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земляные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иные</w:t>
            </w:r>
            <w:r>
              <w:t xml:space="preserve"> </w:t>
            </w:r>
            <w:r>
              <w:rPr>
                <w:i/>
              </w:rPr>
              <w:t>сооружения,</w:t>
            </w:r>
            <w:r>
              <w:t xml:space="preserve"> </w:t>
            </w:r>
            <w:r>
              <w:rPr>
                <w:i/>
              </w:rPr>
              <w:t>предохраняющие</w:t>
            </w:r>
            <w:r>
              <w:t xml:space="preserve"> </w:t>
            </w:r>
            <w:r>
              <w:rPr>
                <w:i/>
              </w:rPr>
              <w:t>газораспределительные</w:t>
            </w:r>
            <w:r>
              <w:t xml:space="preserve"> </w:t>
            </w:r>
            <w:r>
              <w:rPr>
                <w:i/>
              </w:rPr>
              <w:t>сети</w:t>
            </w:r>
            <w:r>
              <w:t xml:space="preserve"> </w:t>
            </w:r>
            <w:r>
              <w:rPr>
                <w:i/>
              </w:rPr>
              <w:t>от</w:t>
            </w:r>
            <w:r>
              <w:t xml:space="preserve"> </w:t>
            </w:r>
            <w:r>
              <w:rPr>
                <w:i/>
              </w:rPr>
              <w:t>разрушений;</w:t>
            </w:r>
            <w:r>
              <w:t xml:space="preserve"> </w:t>
            </w:r>
            <w:r>
              <w:rPr>
                <w:i/>
              </w:rPr>
              <w:t>г)</w:t>
            </w:r>
            <w:r>
              <w:t xml:space="preserve"> </w:t>
            </w:r>
            <w:r>
              <w:rPr>
                <w:i/>
              </w:rPr>
              <w:t>перемещать,</w:t>
            </w:r>
            <w:r>
              <w:t xml:space="preserve"> </w:t>
            </w:r>
            <w:r>
              <w:rPr>
                <w:i/>
              </w:rPr>
              <w:t>повреждать,</w:t>
            </w:r>
            <w:r>
              <w:t xml:space="preserve"> </w:t>
            </w:r>
            <w:r>
              <w:rPr>
                <w:i/>
              </w:rPr>
              <w:t>засыпать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уничтожать</w:t>
            </w:r>
            <w:r>
              <w:t xml:space="preserve"> </w:t>
            </w:r>
            <w:r>
              <w:rPr>
                <w:i/>
              </w:rPr>
              <w:t>опознавательные</w:t>
            </w:r>
            <w:r>
              <w:t xml:space="preserve"> </w:t>
            </w:r>
            <w:r>
              <w:rPr>
                <w:i/>
              </w:rPr>
              <w:t>знаки,</w:t>
            </w:r>
            <w:r>
              <w:t xml:space="preserve"> </w:t>
            </w:r>
            <w:r>
              <w:rPr>
                <w:i/>
              </w:rPr>
              <w:t>контрольно-измерительные</w:t>
            </w:r>
            <w:r>
              <w:t xml:space="preserve"> </w:t>
            </w:r>
            <w:r>
              <w:rPr>
                <w:i/>
              </w:rPr>
              <w:t>пункты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другие</w:t>
            </w:r>
            <w:r>
              <w:t xml:space="preserve"> </w:t>
            </w:r>
            <w:r>
              <w:rPr>
                <w:i/>
              </w:rPr>
              <w:t>устройства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сетей;</w:t>
            </w:r>
            <w:r>
              <w:t xml:space="preserve"> </w:t>
            </w:r>
            <w:r>
              <w:rPr>
                <w:i/>
              </w:rPr>
              <w:t>д)</w:t>
            </w:r>
            <w:r>
              <w:t xml:space="preserve"> </w:t>
            </w:r>
            <w:r>
              <w:rPr>
                <w:i/>
              </w:rPr>
              <w:t>устраивать</w:t>
            </w:r>
            <w:r>
              <w:t xml:space="preserve"> </w:t>
            </w:r>
            <w:r>
              <w:rPr>
                <w:i/>
              </w:rPr>
              <w:t>свалки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склады,</w:t>
            </w:r>
            <w:r>
              <w:t xml:space="preserve"> </w:t>
            </w:r>
            <w:r>
              <w:rPr>
                <w:i/>
              </w:rPr>
              <w:t>разливать</w:t>
            </w:r>
            <w:r>
              <w:t xml:space="preserve"> </w:t>
            </w:r>
            <w:r>
              <w:rPr>
                <w:i/>
              </w:rPr>
              <w:t>растворы</w:t>
            </w:r>
            <w:r>
              <w:t xml:space="preserve"> </w:t>
            </w:r>
            <w:r>
              <w:rPr>
                <w:i/>
              </w:rPr>
              <w:t>кислот,</w:t>
            </w:r>
            <w:r>
              <w:t xml:space="preserve"> </w:t>
            </w:r>
            <w:r>
              <w:rPr>
                <w:i/>
              </w:rPr>
              <w:t>солей,</w:t>
            </w:r>
            <w:r>
              <w:t xml:space="preserve"> </w:t>
            </w:r>
            <w:r>
              <w:rPr>
                <w:i/>
              </w:rPr>
              <w:t>щелочей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других</w:t>
            </w:r>
            <w:r>
              <w:t xml:space="preserve"> </w:t>
            </w:r>
            <w:r>
              <w:rPr>
                <w:i/>
              </w:rPr>
              <w:t>химически</w:t>
            </w:r>
            <w:r>
              <w:t xml:space="preserve"> </w:t>
            </w:r>
            <w:r>
              <w:rPr>
                <w:i/>
              </w:rPr>
              <w:t>активных</w:t>
            </w:r>
            <w:r>
              <w:t xml:space="preserve"> </w:t>
            </w:r>
            <w:r>
              <w:rPr>
                <w:i/>
              </w:rPr>
              <w:t>веществ;</w:t>
            </w:r>
            <w:r>
              <w:t xml:space="preserve"> </w:t>
            </w:r>
            <w:r>
              <w:rPr>
                <w:i/>
              </w:rPr>
              <w:t>е)</w:t>
            </w:r>
            <w:r>
              <w:t xml:space="preserve"> </w:t>
            </w:r>
            <w:r>
              <w:rPr>
                <w:i/>
              </w:rPr>
              <w:t>огораживать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перегораживать</w:t>
            </w:r>
            <w:r>
              <w:t xml:space="preserve"> </w:t>
            </w:r>
            <w:r>
              <w:rPr>
                <w:i/>
              </w:rPr>
              <w:t>охранные</w:t>
            </w:r>
            <w:r>
              <w:t xml:space="preserve"> </w:t>
            </w:r>
            <w:r>
              <w:rPr>
                <w:i/>
              </w:rPr>
              <w:t>зоны,</w:t>
            </w:r>
            <w:r>
              <w:t xml:space="preserve"> </w:t>
            </w:r>
            <w:r>
              <w:rPr>
                <w:i/>
              </w:rPr>
              <w:t>препятствовать</w:t>
            </w:r>
            <w:r>
              <w:t xml:space="preserve"> </w:t>
            </w:r>
            <w:r>
              <w:rPr>
                <w:i/>
              </w:rPr>
              <w:t>доступу</w:t>
            </w:r>
            <w:r>
              <w:t xml:space="preserve"> </w:t>
            </w:r>
            <w:r>
              <w:rPr>
                <w:i/>
              </w:rPr>
              <w:t>персонала</w:t>
            </w:r>
            <w:r>
              <w:t xml:space="preserve"> </w:t>
            </w:r>
            <w:r>
              <w:rPr>
                <w:i/>
              </w:rPr>
              <w:t>эксплуатационных</w:t>
            </w:r>
            <w:r>
              <w:t xml:space="preserve"> </w:t>
            </w:r>
            <w:r>
              <w:rPr>
                <w:i/>
              </w:rPr>
              <w:t>организаций</w:t>
            </w:r>
            <w:r>
              <w:t xml:space="preserve"> </w:t>
            </w:r>
            <w:r>
              <w:rPr>
                <w:i/>
              </w:rPr>
              <w:t>к</w:t>
            </w:r>
            <w:r>
              <w:t xml:space="preserve"> </w:t>
            </w:r>
            <w:r>
              <w:rPr>
                <w:i/>
              </w:rPr>
              <w:t>газораспределительным</w:t>
            </w:r>
            <w:r>
              <w:t xml:space="preserve"> </w:t>
            </w:r>
            <w:r>
              <w:rPr>
                <w:i/>
              </w:rPr>
              <w:t>сетям,</w:t>
            </w:r>
            <w:r>
              <w:t xml:space="preserve"> </w:t>
            </w:r>
            <w:r>
              <w:rPr>
                <w:i/>
              </w:rPr>
              <w:t>проведению</w:t>
            </w:r>
            <w:r>
              <w:t xml:space="preserve"> </w:t>
            </w:r>
            <w:r>
              <w:rPr>
                <w:i/>
              </w:rPr>
              <w:t>обслуживания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устранению</w:t>
            </w:r>
            <w:r>
              <w:t xml:space="preserve"> </w:t>
            </w:r>
            <w:r>
              <w:rPr>
                <w:i/>
              </w:rPr>
              <w:t>повреждений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сетей;</w:t>
            </w:r>
            <w:r>
              <w:t xml:space="preserve"> </w:t>
            </w:r>
            <w:r>
              <w:rPr>
                <w:i/>
              </w:rPr>
              <w:t>ж)</w:t>
            </w:r>
            <w:r>
              <w:t xml:space="preserve"> </w:t>
            </w:r>
            <w:r>
              <w:rPr>
                <w:i/>
              </w:rPr>
              <w:t>разводить</w:t>
            </w:r>
            <w:r>
              <w:t xml:space="preserve"> </w:t>
            </w:r>
            <w:r>
              <w:rPr>
                <w:i/>
              </w:rPr>
              <w:t>огонь</w:t>
            </w:r>
            <w:r>
              <w:t xml:space="preserve"> </w:t>
            </w:r>
            <w:r>
              <w:rPr>
                <w:i/>
              </w:rPr>
              <w:t>и</w:t>
            </w:r>
          </w:p>
        </w:tc>
      </w:tr>
    </w:tbl>
    <w:p w:rsidR="00950A19" w:rsidRDefault="00950A19" w:rsidP="00D97EA6">
      <w:pPr>
        <w:sectPr w:rsidR="00950A19" w:rsidSect="00D97EA6">
          <w:type w:val="continuous"/>
          <w:pgSz w:w="11900" w:h="16840"/>
          <w:pgMar w:top="500" w:right="560" w:bottom="280" w:left="960" w:header="720" w:footer="720" w:gutter="0"/>
          <w:cols w:space="720"/>
        </w:sectPr>
      </w:pPr>
    </w:p>
    <w:p w:rsidR="00950A19" w:rsidRDefault="00950A19" w:rsidP="00D97EA6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950A19" w:rsidTr="00D97EA6">
        <w:trPr>
          <w:trHeight w:val="3493"/>
        </w:trPr>
        <w:tc>
          <w:tcPr>
            <w:tcW w:w="581" w:type="dxa"/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445" w:type="dxa"/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5304" w:type="dxa"/>
          </w:tcPr>
          <w:p w:rsidR="00950A19" w:rsidRDefault="00950A19" w:rsidP="00D97EA6">
            <w:pPr>
              <w:pStyle w:val="TableParagraph"/>
              <w:spacing w:before="0"/>
              <w:ind w:left="61" w:right="81"/>
              <w:jc w:val="left"/>
              <w:rPr>
                <w:i/>
              </w:rPr>
            </w:pPr>
            <w:r>
              <w:rPr>
                <w:i/>
              </w:rPr>
              <w:t>размещать</w:t>
            </w:r>
            <w:r>
              <w:t xml:space="preserve"> </w:t>
            </w:r>
            <w:r>
              <w:rPr>
                <w:i/>
              </w:rPr>
              <w:t>источники</w:t>
            </w:r>
            <w:r>
              <w:t xml:space="preserve"> </w:t>
            </w:r>
            <w:r>
              <w:rPr>
                <w:i/>
              </w:rPr>
              <w:t>огня;</w:t>
            </w:r>
            <w:r>
              <w:t xml:space="preserve"> </w:t>
            </w:r>
            <w:r>
              <w:rPr>
                <w:i/>
              </w:rPr>
              <w:t>з)</w:t>
            </w:r>
            <w:r>
              <w:t xml:space="preserve"> </w:t>
            </w:r>
            <w:r>
              <w:rPr>
                <w:i/>
              </w:rPr>
              <w:t>рыть</w:t>
            </w:r>
            <w:r>
              <w:t xml:space="preserve"> </w:t>
            </w:r>
            <w:r>
              <w:rPr>
                <w:i/>
              </w:rPr>
              <w:t>погреба,</w:t>
            </w:r>
            <w:r>
              <w:t xml:space="preserve"> </w:t>
            </w:r>
            <w:r>
              <w:rPr>
                <w:i/>
              </w:rPr>
              <w:t>копать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обрабатывать</w:t>
            </w:r>
            <w:r>
              <w:t xml:space="preserve"> </w:t>
            </w:r>
            <w:r>
              <w:rPr>
                <w:i/>
              </w:rPr>
              <w:t>почву</w:t>
            </w:r>
            <w:r>
              <w:t xml:space="preserve"> </w:t>
            </w:r>
            <w:r>
              <w:rPr>
                <w:i/>
              </w:rPr>
              <w:t>сельскохозяйственными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мелиоративными</w:t>
            </w:r>
            <w:r>
              <w:t xml:space="preserve"> </w:t>
            </w:r>
            <w:r>
              <w:rPr>
                <w:i/>
              </w:rPr>
              <w:t>орудиями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механизмами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глубину</w:t>
            </w:r>
            <w:r>
              <w:t xml:space="preserve"> </w:t>
            </w:r>
            <w:r>
              <w:rPr>
                <w:i/>
              </w:rPr>
              <w:t>более</w:t>
            </w:r>
            <w:r>
              <w:t xml:space="preserve"> </w:t>
            </w:r>
            <w:r>
              <w:rPr>
                <w:i/>
              </w:rPr>
              <w:t>0,3</w:t>
            </w:r>
            <w:r>
              <w:t xml:space="preserve"> </w:t>
            </w:r>
            <w:r>
              <w:rPr>
                <w:i/>
              </w:rPr>
              <w:t>метра;</w:t>
            </w:r>
            <w:r>
              <w:t xml:space="preserve"> </w:t>
            </w:r>
            <w:r>
              <w:rPr>
                <w:i/>
              </w:rPr>
              <w:t>и)</w:t>
            </w:r>
            <w:r>
              <w:t xml:space="preserve"> </w:t>
            </w:r>
            <w:r>
              <w:rPr>
                <w:i/>
              </w:rPr>
              <w:t>открывать</w:t>
            </w:r>
            <w:r>
              <w:t xml:space="preserve"> </w:t>
            </w:r>
            <w:r>
              <w:rPr>
                <w:i/>
              </w:rPr>
              <w:t>калитки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двери</w:t>
            </w:r>
            <w:r>
              <w:t xml:space="preserve"> </w:t>
            </w:r>
            <w:r>
              <w:rPr>
                <w:i/>
              </w:rPr>
              <w:t>газорегуляторных</w:t>
            </w:r>
            <w:r>
              <w:t xml:space="preserve"> </w:t>
            </w:r>
            <w:r>
              <w:rPr>
                <w:i/>
              </w:rPr>
              <w:t>пунктов,</w:t>
            </w:r>
            <w:r>
              <w:t xml:space="preserve"> </w:t>
            </w:r>
            <w:r>
              <w:rPr>
                <w:i/>
              </w:rPr>
              <w:t>станций</w:t>
            </w:r>
            <w:r>
              <w:t xml:space="preserve"> </w:t>
            </w:r>
            <w:r>
              <w:rPr>
                <w:i/>
              </w:rPr>
              <w:t>катодной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дренажной</w:t>
            </w:r>
            <w:r>
              <w:t xml:space="preserve"> </w:t>
            </w:r>
            <w:r>
              <w:rPr>
                <w:i/>
              </w:rPr>
              <w:t>защиты,</w:t>
            </w:r>
            <w:r>
              <w:t xml:space="preserve"> </w:t>
            </w:r>
            <w:r>
              <w:rPr>
                <w:i/>
              </w:rPr>
              <w:t>люки</w:t>
            </w:r>
            <w:r>
              <w:t xml:space="preserve"> </w:t>
            </w:r>
            <w:r>
              <w:rPr>
                <w:i/>
              </w:rPr>
              <w:t>подземных</w:t>
            </w:r>
            <w:r>
              <w:t xml:space="preserve"> </w:t>
            </w:r>
            <w:r>
              <w:rPr>
                <w:i/>
              </w:rPr>
              <w:t>колодцев,</w:t>
            </w:r>
            <w:r>
              <w:t xml:space="preserve"> </w:t>
            </w:r>
            <w:r>
              <w:rPr>
                <w:i/>
              </w:rPr>
              <w:t>включать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отключать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электроснабжение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сре</w:t>
            </w:r>
            <w:proofErr w:type="gramStart"/>
            <w:r>
              <w:rPr>
                <w:i/>
              </w:rPr>
              <w:t>дств</w:t>
            </w:r>
            <w:r>
              <w:t xml:space="preserve"> </w:t>
            </w:r>
            <w:r>
              <w:rPr>
                <w:i/>
              </w:rPr>
              <w:t>св</w:t>
            </w:r>
            <w:proofErr w:type="gramEnd"/>
            <w:r>
              <w:rPr>
                <w:i/>
              </w:rPr>
              <w:t>язи,</w:t>
            </w:r>
            <w:r>
              <w:t xml:space="preserve"> </w:t>
            </w:r>
            <w:r>
              <w:rPr>
                <w:i/>
              </w:rPr>
              <w:t>освещения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систем</w:t>
            </w:r>
            <w:r>
              <w:t xml:space="preserve"> </w:t>
            </w:r>
            <w:r>
              <w:rPr>
                <w:i/>
              </w:rPr>
              <w:t>телемеханики;</w:t>
            </w:r>
            <w:r>
              <w:t xml:space="preserve"> </w:t>
            </w:r>
            <w:r>
              <w:rPr>
                <w:i/>
              </w:rPr>
              <w:t>к)</w:t>
            </w:r>
            <w:r>
              <w:t xml:space="preserve"> </w:t>
            </w:r>
            <w:r>
              <w:rPr>
                <w:i/>
              </w:rPr>
              <w:t>набрасывать,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приставлять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привязывать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опорам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надземным</w:t>
            </w:r>
            <w:r>
              <w:t xml:space="preserve"> </w:t>
            </w:r>
            <w:r>
              <w:rPr>
                <w:i/>
              </w:rPr>
              <w:t>газопроводам,</w:t>
            </w:r>
            <w:r>
              <w:t xml:space="preserve"> </w:t>
            </w:r>
            <w:r>
              <w:rPr>
                <w:i/>
              </w:rPr>
              <w:t>ограждениям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зданиям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</w:t>
            </w:r>
            <w:r>
              <w:t xml:space="preserve"> </w:t>
            </w:r>
            <w:r>
              <w:rPr>
                <w:i/>
              </w:rPr>
              <w:t>посторонние</w:t>
            </w:r>
            <w:r>
              <w:t xml:space="preserve"> </w:t>
            </w:r>
            <w:r>
              <w:rPr>
                <w:i/>
              </w:rPr>
              <w:t>предметы,</w:t>
            </w:r>
            <w:r>
              <w:t xml:space="preserve"> </w:t>
            </w:r>
            <w:r>
              <w:rPr>
                <w:i/>
              </w:rPr>
              <w:t>лестницы,</w:t>
            </w:r>
            <w:r>
              <w:t xml:space="preserve"> </w:t>
            </w:r>
            <w:r>
              <w:rPr>
                <w:i/>
              </w:rPr>
              <w:t>влезать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них;</w:t>
            </w:r>
            <w:r>
              <w:t xml:space="preserve"> </w:t>
            </w:r>
            <w:r>
              <w:rPr>
                <w:i/>
              </w:rPr>
              <w:t>л)</w:t>
            </w:r>
            <w:r>
              <w:t xml:space="preserve"> </w:t>
            </w:r>
            <w:r>
              <w:rPr>
                <w:i/>
              </w:rPr>
              <w:t>самовольно</w:t>
            </w:r>
            <w:r>
              <w:t xml:space="preserve"> </w:t>
            </w:r>
            <w:r>
              <w:rPr>
                <w:i/>
              </w:rPr>
              <w:t>подключаться</w:t>
            </w:r>
            <w:r>
              <w:t xml:space="preserve"> </w:t>
            </w:r>
            <w:r>
              <w:rPr>
                <w:i/>
              </w:rPr>
              <w:t>к</w:t>
            </w:r>
            <w:r>
              <w:t xml:space="preserve"> </w:t>
            </w:r>
            <w:r>
              <w:rPr>
                <w:i/>
              </w:rPr>
              <w:t>газораспределительным</w:t>
            </w:r>
            <w:r>
              <w:t xml:space="preserve"> </w:t>
            </w:r>
            <w:r>
              <w:rPr>
                <w:i/>
              </w:rPr>
              <w:t>сетям.</w:t>
            </w:r>
          </w:p>
        </w:tc>
      </w:tr>
    </w:tbl>
    <w:p w:rsidR="00950A19" w:rsidRDefault="00950A19" w:rsidP="00D97EA6">
      <w:pPr>
        <w:ind w:left="1255" w:right="127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950A19" w:rsidRDefault="00950A19" w:rsidP="00D97EA6">
      <w:pPr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950A19" w:rsidTr="00D97EA6">
        <w:trPr>
          <w:trHeight w:val="484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455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 xml:space="preserve">№ </w:t>
            </w:r>
            <w:r>
              <w:rPr>
                <w:spacing w:val="-10"/>
                <w:u w:val="single"/>
              </w:rPr>
              <w:t>1</w:t>
            </w:r>
          </w:p>
        </w:tc>
      </w:tr>
      <w:tr w:rsidR="00950A19" w:rsidTr="00D97EA6">
        <w:trPr>
          <w:trHeight w:val="479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431"/>
        </w:trPr>
        <w:tc>
          <w:tcPr>
            <w:tcW w:w="1781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</w:t>
            </w: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точек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673" w:type="dxa"/>
            <w:gridSpan w:val="2"/>
          </w:tcPr>
          <w:p w:rsidR="00950A19" w:rsidRDefault="00950A19" w:rsidP="00D97EA6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631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2389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 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50A19" w:rsidTr="00D97EA6">
        <w:trPr>
          <w:trHeight w:val="1141"/>
        </w:trPr>
        <w:tc>
          <w:tcPr>
            <w:tcW w:w="1781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</w:tr>
      <w:tr w:rsidR="00950A19" w:rsidTr="00D97EA6">
        <w:trPr>
          <w:trHeight w:val="455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ind w:right="5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</w:pPr>
            <w:r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17" w:right="1"/>
            </w:pPr>
            <w:r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24"/>
            </w:pPr>
            <w:r>
              <w:rPr>
                <w:spacing w:val="-10"/>
              </w:rPr>
              <w:t>5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 w:right="2"/>
            </w:pPr>
            <w:r>
              <w:rPr>
                <w:spacing w:val="-10"/>
              </w:rPr>
              <w:t>6</w:t>
            </w:r>
          </w:p>
        </w:tc>
      </w:tr>
      <w:tr w:rsidR="00950A19" w:rsidTr="00D97EA6">
        <w:trPr>
          <w:trHeight w:val="460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17" w:right="8"/>
            </w:pPr>
            <w:r>
              <w:rPr>
                <w:spacing w:val="-5"/>
              </w:rPr>
              <w:t>(1)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274802.13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1419224.41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274799.20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1419236.97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274797.03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1419236.47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274797.20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1419234.25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274794.75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1419234.07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274796.34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1419227.21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274798.88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1419223.94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274802.13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1419224.41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431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274662.15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1419054.72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274660.62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1419061.34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950A19" w:rsidRDefault="00950A19" w:rsidP="00D97EA6">
      <w:pPr>
        <w:rPr>
          <w:sz w:val="20"/>
        </w:rPr>
        <w:sectPr w:rsidR="00950A19">
          <w:pgSz w:w="11900" w:h="16840"/>
          <w:pgMar w:top="540" w:right="380" w:bottom="280" w:left="960" w:header="720" w:footer="720" w:gutter="0"/>
          <w:cols w:space="720"/>
        </w:sectPr>
      </w:pPr>
    </w:p>
    <w:p w:rsidR="00950A19" w:rsidRDefault="00950A19" w:rsidP="00D97EA6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274653.28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1419051.16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274653.50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1419050.44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274662.15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1419054.72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436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274646.97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1419047.22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274639.55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1419058.57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274635.39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1419055.94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274642.62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1419045.00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274644.96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1419046.22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274646.97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1419047.22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436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274390.71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1418922.05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274391.94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1418926.92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274374.27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1418930.98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1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274373.15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1418926.11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66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274390.71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1418922.05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648" w:hanging="38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950A19" w:rsidTr="00D97EA6">
        <w:trPr>
          <w:trHeight w:val="479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431"/>
        </w:trPr>
        <w:tc>
          <w:tcPr>
            <w:tcW w:w="1781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</w:t>
            </w: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точек части границы</w:t>
            </w:r>
          </w:p>
        </w:tc>
        <w:tc>
          <w:tcPr>
            <w:tcW w:w="2673" w:type="dxa"/>
            <w:gridSpan w:val="2"/>
          </w:tcPr>
          <w:p w:rsidR="00950A19" w:rsidRDefault="00950A19" w:rsidP="00D97EA6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631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2389" w:type="dxa"/>
            <w:vMerge w:val="restart"/>
          </w:tcPr>
          <w:p w:rsidR="00950A19" w:rsidRDefault="00950A19" w:rsidP="00D97EA6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 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50A19" w:rsidTr="00D97EA6">
        <w:trPr>
          <w:trHeight w:val="1142"/>
        </w:trPr>
        <w:tc>
          <w:tcPr>
            <w:tcW w:w="1781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ind w:right="4"/>
            </w:pPr>
            <w:r>
              <w:rPr>
                <w:spacing w:val="-10"/>
              </w:rPr>
              <w:t>X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1"/>
            </w:pPr>
            <w:r>
              <w:rPr>
                <w:spacing w:val="-10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</w:tr>
      <w:tr w:rsidR="00950A19" w:rsidTr="00D97EA6">
        <w:trPr>
          <w:trHeight w:val="455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ind w:right="5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 w:right="2"/>
            </w:pPr>
            <w:r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17" w:right="1"/>
            </w:pPr>
            <w:r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24"/>
            </w:pPr>
            <w:r>
              <w:rPr>
                <w:spacing w:val="-10"/>
              </w:rPr>
              <w:t>5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 w:right="2"/>
            </w:pPr>
            <w:r>
              <w:rPr>
                <w:spacing w:val="-10"/>
              </w:rPr>
              <w:t>6</w:t>
            </w:r>
          </w:p>
        </w:tc>
      </w:tr>
      <w:tr w:rsidR="00950A19" w:rsidTr="00D97EA6">
        <w:trPr>
          <w:trHeight w:val="479"/>
        </w:trPr>
        <w:tc>
          <w:tcPr>
            <w:tcW w:w="10326" w:type="dxa"/>
            <w:gridSpan w:val="6"/>
          </w:tcPr>
          <w:p w:rsidR="00950A19" w:rsidRDefault="00950A19" w:rsidP="00D97EA6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50A19" w:rsidTr="00D97EA6">
        <w:trPr>
          <w:trHeight w:val="436"/>
        </w:trPr>
        <w:tc>
          <w:tcPr>
            <w:tcW w:w="1781" w:type="dxa"/>
          </w:tcPr>
          <w:p w:rsidR="00950A19" w:rsidRDefault="00950A19" w:rsidP="00D97EA6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291" w:type="dxa"/>
          </w:tcPr>
          <w:p w:rsidR="00950A19" w:rsidRDefault="00950A19" w:rsidP="00D97EA6">
            <w:pPr>
              <w:pStyle w:val="TableParagraph"/>
              <w:spacing w:before="0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382" w:type="dxa"/>
          </w:tcPr>
          <w:p w:rsidR="00950A19" w:rsidRDefault="00950A19" w:rsidP="00D97EA6">
            <w:pPr>
              <w:pStyle w:val="TableParagraph"/>
              <w:spacing w:before="0"/>
              <w:ind w:left="1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852" w:type="dxa"/>
          </w:tcPr>
          <w:p w:rsidR="00950A19" w:rsidRDefault="00950A19" w:rsidP="00D97EA6">
            <w:pPr>
              <w:pStyle w:val="TableParagraph"/>
              <w:spacing w:before="0"/>
              <w:ind w:left="1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2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2389" w:type="dxa"/>
          </w:tcPr>
          <w:p w:rsidR="00950A19" w:rsidRDefault="00950A19" w:rsidP="00D97EA6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950A19" w:rsidRDefault="00950A19" w:rsidP="00D97EA6">
      <w:pPr>
        <w:rPr>
          <w:sz w:val="20"/>
        </w:rPr>
        <w:sectPr w:rsidR="00950A19">
          <w:pgSz w:w="11900" w:h="16840"/>
          <w:pgMar w:top="540" w:right="380" w:bottom="280" w:left="960" w:header="720" w:footer="720" w:gutter="0"/>
          <w:cols w:space="720"/>
        </w:sectPr>
      </w:pPr>
    </w:p>
    <w:p w:rsidR="00950A19" w:rsidRDefault="00950A19" w:rsidP="00D97EA6">
      <w:pPr>
        <w:ind w:left="1255" w:right="1272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950A19" w:rsidRDefault="00950A19" w:rsidP="00D97EA6">
      <w:pPr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950A19" w:rsidTr="00D97EA6">
        <w:trPr>
          <w:trHeight w:val="479"/>
        </w:trPr>
        <w:tc>
          <w:tcPr>
            <w:tcW w:w="10326" w:type="dxa"/>
            <w:gridSpan w:val="8"/>
          </w:tcPr>
          <w:p w:rsidR="00950A19" w:rsidRDefault="00950A19" w:rsidP="00D97EA6">
            <w:pPr>
              <w:pStyle w:val="TableParagraph"/>
              <w:spacing w:before="0"/>
              <w:ind w:left="1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455"/>
        </w:trPr>
        <w:tc>
          <w:tcPr>
            <w:tcW w:w="10326" w:type="dxa"/>
            <w:gridSpan w:val="8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 xml:space="preserve">№ </w:t>
            </w:r>
            <w:r>
              <w:rPr>
                <w:spacing w:val="-10"/>
                <w:u w:val="single"/>
              </w:rPr>
              <w:t>1</w:t>
            </w:r>
          </w:p>
        </w:tc>
      </w:tr>
      <w:tr w:rsidR="00950A19" w:rsidTr="00D97EA6">
        <w:trPr>
          <w:trHeight w:val="484"/>
        </w:trPr>
        <w:tc>
          <w:tcPr>
            <w:tcW w:w="10326" w:type="dxa"/>
            <w:gridSpan w:val="8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</w:t>
            </w:r>
            <w:bookmarkStart w:id="0" w:name="_GoBack"/>
            <w:bookmarkEnd w:id="0"/>
            <w:r>
              <w:rPr>
                <w:b/>
                <w:sz w:val="24"/>
              </w:rPr>
              <w:t>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350"/>
        </w:trPr>
        <w:tc>
          <w:tcPr>
            <w:tcW w:w="1349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3" w:right="2"/>
            </w:pPr>
            <w:r>
              <w:rPr>
                <w:spacing w:val="-2"/>
              </w:rPr>
              <w:lastRenderedPageBreak/>
              <w:t>Обозначение</w:t>
            </w:r>
          </w:p>
        </w:tc>
        <w:tc>
          <w:tcPr>
            <w:tcW w:w="2150" w:type="dxa"/>
            <w:gridSpan w:val="2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35"/>
              <w:jc w:val="left"/>
            </w:pPr>
            <w:r>
              <w:rPr>
                <w:spacing w:val="-2"/>
              </w:rPr>
              <w:t>Существующие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436"/>
              <w:jc w:val="left"/>
            </w:pPr>
            <w:r>
              <w:rPr>
                <w:spacing w:val="-2"/>
              </w:rPr>
              <w:t>Измененные</w:t>
            </w:r>
          </w:p>
        </w:tc>
        <w:tc>
          <w:tcPr>
            <w:tcW w:w="1444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6" w:right="7"/>
            </w:pPr>
            <w:r>
              <w:rPr>
                <w:spacing w:val="-2"/>
              </w:rPr>
              <w:t>Метод</w:t>
            </w:r>
          </w:p>
        </w:tc>
        <w:tc>
          <w:tcPr>
            <w:tcW w:w="1708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9" w:right="10"/>
            </w:pPr>
            <w:r>
              <w:rPr>
                <w:spacing w:val="-2"/>
              </w:rPr>
              <w:t>Средняя</w:t>
            </w:r>
          </w:p>
        </w:tc>
        <w:tc>
          <w:tcPr>
            <w:tcW w:w="1631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2"/>
            </w:pPr>
            <w:r>
              <w:rPr>
                <w:spacing w:val="-2"/>
              </w:rPr>
              <w:t>Описание</w:t>
            </w:r>
          </w:p>
        </w:tc>
      </w:tr>
      <w:tr w:rsidR="00950A19" w:rsidTr="00D97EA6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3" w:right="4"/>
            </w:pPr>
            <w:r>
              <w:rPr>
                <w:spacing w:val="-2"/>
              </w:rPr>
              <w:t>характерных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88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93"/>
              <w:jc w:val="left"/>
            </w:pPr>
            <w:r>
              <w:rPr>
                <w:spacing w:val="-2"/>
              </w:rPr>
              <w:t>(уточненные)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6" w:right="3"/>
            </w:pPr>
            <w:r>
              <w:rPr>
                <w:spacing w:val="-2"/>
              </w:rPr>
              <w:t>определения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9" w:right="5"/>
            </w:pPr>
            <w:proofErr w:type="spellStart"/>
            <w:r>
              <w:rPr>
                <w:spacing w:val="-2"/>
              </w:rPr>
              <w:t>квадратическая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2" w:right="11"/>
            </w:pPr>
            <w:r>
              <w:rPr>
                <w:spacing w:val="-2"/>
              </w:rPr>
              <w:t>обозначения</w:t>
            </w:r>
          </w:p>
        </w:tc>
      </w:tr>
      <w:tr w:rsidR="00950A19" w:rsidTr="00D97EA6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3" w:right="7"/>
            </w:pPr>
            <w:r>
              <w:rPr>
                <w:spacing w:val="-2"/>
              </w:rPr>
              <w:t>точек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6" w:right="8"/>
            </w:pPr>
            <w:r>
              <w:rPr>
                <w:spacing w:val="-2"/>
              </w:rPr>
              <w:t>координат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9" w:right="10"/>
            </w:pPr>
            <w:r>
              <w:rPr>
                <w:spacing w:val="-2"/>
              </w:rPr>
              <w:t>погрешность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2" w:right="10"/>
            </w:pPr>
            <w:r>
              <w:t>точки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</w:tc>
      </w:tr>
      <w:tr w:rsidR="00950A19" w:rsidTr="00D97EA6">
        <w:trPr>
          <w:trHeight w:val="105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</w:pPr>
            <w:r>
              <w:rPr>
                <w:spacing w:val="-2"/>
              </w:rPr>
              <w:t>границ</w:t>
            </w:r>
          </w:p>
        </w:tc>
        <w:tc>
          <w:tcPr>
            <w:tcW w:w="2150" w:type="dxa"/>
            <w:gridSpan w:val="2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5"/>
            </w:pPr>
            <w:r>
              <w:rPr>
                <w:spacing w:val="-2"/>
              </w:rPr>
              <w:t>характерной</w:t>
            </w:r>
          </w:p>
          <w:p w:rsidR="00950A19" w:rsidRDefault="00950A19" w:rsidP="00D97EA6">
            <w:pPr>
              <w:pStyle w:val="TableParagraph"/>
              <w:spacing w:before="0"/>
              <w:ind w:left="5"/>
            </w:pPr>
            <w:r>
              <w:rPr>
                <w:spacing w:val="-2"/>
              </w:rPr>
              <w:t>точки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337"/>
              <w:jc w:val="left"/>
            </w:pPr>
            <w:r>
              <w:rPr>
                <w:spacing w:val="-2"/>
              </w:rPr>
              <w:t>положения</w:t>
            </w:r>
          </w:p>
          <w:p w:rsidR="00950A19" w:rsidRDefault="00950A19" w:rsidP="00D97EA6">
            <w:pPr>
              <w:pStyle w:val="TableParagraph"/>
              <w:spacing w:before="0"/>
              <w:ind w:left="270"/>
              <w:jc w:val="left"/>
            </w:pPr>
            <w:r>
              <w:rPr>
                <w:spacing w:val="-2"/>
              </w:rPr>
              <w:t>характерной</w:t>
            </w: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26" w:right="3"/>
            </w:pPr>
            <w:proofErr w:type="gramStart"/>
            <w:r>
              <w:t>местности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  <w:proofErr w:type="gramEnd"/>
          </w:p>
          <w:p w:rsidR="00950A19" w:rsidRDefault="00950A19" w:rsidP="00D97EA6">
            <w:pPr>
              <w:pStyle w:val="TableParagraph"/>
              <w:spacing w:before="0"/>
              <w:ind w:left="26"/>
            </w:pPr>
            <w:proofErr w:type="gramStart"/>
            <w:r>
              <w:rPr>
                <w:spacing w:val="-2"/>
              </w:rPr>
              <w:t>наличии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950A19" w:rsidTr="00D97EA6">
        <w:trPr>
          <w:trHeight w:val="390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8" w:right="3"/>
            </w:pPr>
            <w:r>
              <w:rPr>
                <w:spacing w:val="-10"/>
              </w:rPr>
              <w:t>X</w:t>
            </w:r>
          </w:p>
        </w:tc>
        <w:tc>
          <w:tcPr>
            <w:tcW w:w="1075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8" w:right="2"/>
            </w:pPr>
            <w:r>
              <w:rPr>
                <w:spacing w:val="-10"/>
              </w:rPr>
              <w:t>Y</w:t>
            </w:r>
          </w:p>
        </w:tc>
        <w:tc>
          <w:tcPr>
            <w:tcW w:w="974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right="3"/>
            </w:pPr>
            <w:r>
              <w:rPr>
                <w:spacing w:val="-10"/>
              </w:rPr>
              <w:t>X</w:t>
            </w:r>
          </w:p>
        </w:tc>
        <w:tc>
          <w:tcPr>
            <w:tcW w:w="1070" w:type="dxa"/>
            <w:tcBorders>
              <w:bottom w:val="nil"/>
            </w:tcBorders>
          </w:tcPr>
          <w:p w:rsidR="00950A19" w:rsidRDefault="00950A19" w:rsidP="00D97EA6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Y</w:t>
            </w: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950A19" w:rsidRDefault="00950A19" w:rsidP="00D97EA6">
            <w:pPr>
              <w:rPr>
                <w:sz w:val="2"/>
                <w:szCs w:val="2"/>
              </w:rPr>
            </w:pPr>
          </w:p>
        </w:tc>
      </w:tr>
      <w:tr w:rsidR="00950A19" w:rsidTr="00D97EA6">
        <w:trPr>
          <w:trHeight w:val="357"/>
        </w:trPr>
        <w:tc>
          <w:tcPr>
            <w:tcW w:w="1349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74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0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44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708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19"/>
            </w:pPr>
            <w:r>
              <w:t>точки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631" w:type="dxa"/>
            <w:tcBorders>
              <w:top w:val="nil"/>
            </w:tcBorders>
          </w:tcPr>
          <w:p w:rsidR="00950A19" w:rsidRDefault="00950A19" w:rsidP="00D97EA6">
            <w:pPr>
              <w:pStyle w:val="TableParagraph"/>
              <w:spacing w:before="0"/>
              <w:ind w:left="0"/>
              <w:jc w:val="left"/>
            </w:pPr>
          </w:p>
        </w:tc>
      </w:tr>
      <w:tr w:rsidR="00950A19" w:rsidTr="00D97EA6">
        <w:trPr>
          <w:trHeight w:val="460"/>
        </w:trPr>
        <w:tc>
          <w:tcPr>
            <w:tcW w:w="1349" w:type="dxa"/>
          </w:tcPr>
          <w:p w:rsidR="00950A19" w:rsidRDefault="00950A19" w:rsidP="00D97EA6">
            <w:pPr>
              <w:pStyle w:val="TableParagraph"/>
              <w:spacing w:before="0"/>
              <w:ind w:left="13" w:right="4"/>
            </w:pPr>
            <w:r>
              <w:rPr>
                <w:spacing w:val="-10"/>
              </w:rPr>
              <w:t>1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 w:right="4"/>
            </w:pPr>
            <w:r>
              <w:rPr>
                <w:spacing w:val="-10"/>
              </w:rPr>
              <w:t>2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 w:right="3"/>
            </w:pPr>
            <w:r>
              <w:rPr>
                <w:spacing w:val="-10"/>
              </w:rPr>
              <w:t>3</w:t>
            </w:r>
          </w:p>
        </w:tc>
        <w:tc>
          <w:tcPr>
            <w:tcW w:w="974" w:type="dxa"/>
          </w:tcPr>
          <w:p w:rsidR="00950A19" w:rsidRDefault="00950A19" w:rsidP="00D97EA6">
            <w:pPr>
              <w:pStyle w:val="TableParagraph"/>
              <w:spacing w:before="0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1070" w:type="dxa"/>
          </w:tcPr>
          <w:p w:rsidR="00950A19" w:rsidRDefault="00950A19" w:rsidP="00D97EA6">
            <w:pPr>
              <w:pStyle w:val="TableParagraph"/>
              <w:spacing w:before="0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1444" w:type="dxa"/>
          </w:tcPr>
          <w:p w:rsidR="00950A19" w:rsidRDefault="00950A19" w:rsidP="00D97EA6">
            <w:pPr>
              <w:pStyle w:val="TableParagraph"/>
              <w:spacing w:before="0"/>
              <w:ind w:left="16" w:right="4"/>
            </w:pPr>
            <w:r>
              <w:rPr>
                <w:spacing w:val="-10"/>
              </w:rPr>
              <w:t>6</w:t>
            </w:r>
          </w:p>
        </w:tc>
        <w:tc>
          <w:tcPr>
            <w:tcW w:w="1708" w:type="dxa"/>
          </w:tcPr>
          <w:p w:rsidR="00950A19" w:rsidRDefault="00950A19" w:rsidP="00D97EA6">
            <w:pPr>
              <w:pStyle w:val="TableParagraph"/>
              <w:spacing w:before="0"/>
              <w:ind w:left="19" w:right="10"/>
            </w:pPr>
            <w:r>
              <w:rPr>
                <w:spacing w:val="-10"/>
              </w:rPr>
              <w:t>7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12"/>
            </w:pPr>
            <w:r>
              <w:rPr>
                <w:spacing w:val="-10"/>
              </w:rPr>
              <w:t>8</w:t>
            </w:r>
          </w:p>
        </w:tc>
      </w:tr>
      <w:tr w:rsidR="00950A19" w:rsidTr="00D97EA6">
        <w:trPr>
          <w:trHeight w:val="407"/>
        </w:trPr>
        <w:tc>
          <w:tcPr>
            <w:tcW w:w="1349" w:type="dxa"/>
          </w:tcPr>
          <w:p w:rsidR="00950A19" w:rsidRDefault="00950A19" w:rsidP="00D97EA6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950A19" w:rsidRDefault="00950A19" w:rsidP="00D97EA6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950A19" w:rsidRDefault="00950A19" w:rsidP="00D97EA6">
            <w:pPr>
              <w:pStyle w:val="TableParagraph"/>
              <w:spacing w:before="0"/>
              <w:ind w:left="19" w:right="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  <w:tr w:rsidR="00950A19" w:rsidTr="00D97EA6">
        <w:trPr>
          <w:trHeight w:val="479"/>
        </w:trPr>
        <w:tc>
          <w:tcPr>
            <w:tcW w:w="10326" w:type="dxa"/>
            <w:gridSpan w:val="8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950A19" w:rsidTr="00D97EA6">
        <w:trPr>
          <w:trHeight w:val="484"/>
        </w:trPr>
        <w:tc>
          <w:tcPr>
            <w:tcW w:w="10326" w:type="dxa"/>
            <w:gridSpan w:val="8"/>
          </w:tcPr>
          <w:p w:rsidR="00950A19" w:rsidRDefault="00950A19" w:rsidP="00D97EA6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50A19" w:rsidTr="00D97EA6">
        <w:trPr>
          <w:trHeight w:val="407"/>
        </w:trPr>
        <w:tc>
          <w:tcPr>
            <w:tcW w:w="1349" w:type="dxa"/>
          </w:tcPr>
          <w:p w:rsidR="00950A19" w:rsidRDefault="00950A19" w:rsidP="00D97EA6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950A19" w:rsidRDefault="00950A19" w:rsidP="00D97EA6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950A19" w:rsidRDefault="00950A19" w:rsidP="00D97EA6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950A19" w:rsidRDefault="00950A19" w:rsidP="00D97EA6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950A19" w:rsidRDefault="00950A19" w:rsidP="00D97EA6">
            <w:pPr>
              <w:pStyle w:val="TableParagraph"/>
              <w:spacing w:before="0"/>
              <w:ind w:left="19" w:right="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950A19" w:rsidRDefault="00950A19" w:rsidP="00D97EA6">
            <w:pPr>
              <w:pStyle w:val="TableParagraph"/>
              <w:spacing w:before="0"/>
              <w:ind w:left="32" w:righ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</w:tbl>
    <w:p w:rsidR="00950A19" w:rsidRDefault="00950A19" w:rsidP="00D97EA6"/>
    <w:p w:rsidR="000E7771" w:rsidRDefault="000E7771" w:rsidP="00D97EA6">
      <w:pPr>
        <w:rPr>
          <w:i/>
          <w:sz w:val="18"/>
        </w:rPr>
      </w:pPr>
    </w:p>
    <w:sectPr w:rsidR="000E7771" w:rsidSect="00D97EA6">
      <w:type w:val="continuous"/>
      <w:pgSz w:w="11900" w:h="16840"/>
      <w:pgMar w:top="500" w:right="380" w:bottom="426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7771"/>
    <w:rsid w:val="000E7771"/>
    <w:rsid w:val="002A7FEC"/>
    <w:rsid w:val="003B6921"/>
    <w:rsid w:val="006B0235"/>
    <w:rsid w:val="00950A19"/>
    <w:rsid w:val="009A6B30"/>
    <w:rsid w:val="00D9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2A7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2A7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A7FE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2A7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2A7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A7FE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ГРАФИЧЕСКОЕ_ОПИСАНИЕ.docx</vt:lpstr>
    </vt:vector>
  </TitlesOfParts>
  <Company>Microsoft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ГРАФИЧЕСКОЕ_ОПИСАНИЕ.docx</dc:title>
  <dc:creator>Корзина Алевтина</dc:creator>
  <cp:lastModifiedBy>Пользователь</cp:lastModifiedBy>
  <cp:revision>2</cp:revision>
  <cp:lastPrinted>2024-06-26T07:24:00Z</cp:lastPrinted>
  <dcterms:created xsi:type="dcterms:W3CDTF">2024-12-03T11:42:00Z</dcterms:created>
  <dcterms:modified xsi:type="dcterms:W3CDTF">2024-12-03T11:42:00Z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Bullzip PDF Printer (14.2.0.2955) / www.bullzip.com / FG / Freeware Edition (max 10 users)</vt:lpwstr>
  </property>
  <property fmtid="{D5CDD505-2E9C-101B-9397-08002B2CF9AE}" pid="4" name="LastSaved">
    <vt:filetime>2024-06-12T00:00:00Z</vt:filetime>
  </property>
</Properties>
</file>