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24BC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07531666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824BC6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24BC6">
        <w:rPr>
          <w:szCs w:val="24"/>
        </w:rPr>
        <w:t>29</w:t>
      </w:r>
      <w:r w:rsidR="003E1C00">
        <w:rPr>
          <w:szCs w:val="24"/>
        </w:rPr>
        <w:t xml:space="preserve"> </w:t>
      </w:r>
      <w:r w:rsidR="00937033">
        <w:rPr>
          <w:szCs w:val="24"/>
        </w:rPr>
        <w:t>апре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24BC6">
        <w:rPr>
          <w:szCs w:val="24"/>
        </w:rPr>
        <w:t>26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24BC6">
      <w:pPr>
        <w:widowControl w:val="0"/>
        <w:rPr>
          <w:szCs w:val="24"/>
        </w:rPr>
      </w:pPr>
    </w:p>
    <w:p w:rsidR="00824BC6" w:rsidRPr="00824BC6" w:rsidRDefault="00824BC6" w:rsidP="00824BC6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824BC6" w:rsidRPr="00824BC6" w:rsidRDefault="00824BC6" w:rsidP="00824BC6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24BC6" w:rsidRDefault="00824BC6" w:rsidP="00824BC6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24BC6" w:rsidRPr="00824BC6" w:rsidRDefault="00824BC6" w:rsidP="00824BC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824BC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824BC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24BC6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824BC6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</w:t>
      </w:r>
      <w:r w:rsidRPr="00824BC6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824BC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24BC6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района от 27.03.2019 № 21 (ред. от 30.11.2022 № 71),</w:t>
      </w:r>
    </w:p>
    <w:p w:rsidR="00824BC6" w:rsidRPr="00824BC6" w:rsidRDefault="00824BC6" w:rsidP="00824BC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24BC6" w:rsidRPr="00824BC6" w:rsidRDefault="00824BC6" w:rsidP="00824BC6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24BC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24BC6">
        <w:rPr>
          <w:rFonts w:eastAsia="Times New Roman" w:cs="Times New Roman"/>
          <w:szCs w:val="24"/>
          <w:lang w:eastAsia="x-none"/>
        </w:rPr>
        <w:t xml:space="preserve"> ю</w:t>
      </w:r>
      <w:r w:rsidRPr="00824BC6">
        <w:rPr>
          <w:rFonts w:eastAsia="Times New Roman" w:cs="Times New Roman"/>
          <w:szCs w:val="24"/>
          <w:lang w:val="x-none" w:eastAsia="x-none"/>
        </w:rPr>
        <w:t>: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1. </w:t>
      </w:r>
      <w:r w:rsidRPr="00824BC6"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24BC6" w:rsidRPr="00824BC6" w:rsidRDefault="00824BC6" w:rsidP="00824BC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824BC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824BC6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824BC6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824BC6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zCs w:val="24"/>
          <w:lang w:eastAsia="ru-RU"/>
        </w:rPr>
        <w:t>Разместить 05.05.2025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24BC6">
        <w:rPr>
          <w:rFonts w:eastAsia="Times New Roman" w:cs="Times New Roman"/>
          <w:szCs w:val="24"/>
          <w:lang w:eastAsia="ru-RU"/>
        </w:rPr>
        <w:t xml:space="preserve">проект, подлежащий рассмотрению на публичных слушаниях, на официальном сайте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zCs w:val="24"/>
          <w:lang w:eastAsia="ru-RU"/>
        </w:rPr>
        <w:t>Изготовить 23.05.2025 протокол  и заключение публичных слушаний.</w:t>
      </w:r>
    </w:p>
    <w:p w:rsidR="00824BC6" w:rsidRPr="00824BC6" w:rsidRDefault="00824BC6" w:rsidP="00824BC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824BC6">
        <w:rPr>
          <w:rFonts w:eastAsia="Times New Roman" w:cs="Times New Roman"/>
          <w:szCs w:val="24"/>
          <w:lang w:eastAsia="ru-RU"/>
        </w:rPr>
        <w:t xml:space="preserve">Разместить 23.05.2025 на официальном сайте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824BC6" w:rsidP="00824BC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8. </w:t>
      </w:r>
      <w:r w:rsidRPr="00824BC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24BC6" w:rsidRDefault="00824BC6" w:rsidP="00824BC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24BC6" w:rsidRDefault="00824BC6" w:rsidP="00824BC6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24BC6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24BC6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824BC6">
      <w:pPr>
        <w:pStyle w:val="a3"/>
        <w:widowControl w:val="0"/>
        <w:ind w:left="0"/>
        <w:jc w:val="both"/>
        <w:rPr>
          <w:szCs w:val="24"/>
        </w:rPr>
      </w:pPr>
    </w:p>
    <w:p w:rsid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>УТВЕРЖДЕНО</w:t>
      </w:r>
    </w:p>
    <w:p w:rsid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824BC6">
        <w:rPr>
          <w:rFonts w:eastAsia="Times New Roman" w:cs="Times New Roman"/>
          <w:szCs w:val="24"/>
          <w:lang w:eastAsia="ru-RU"/>
        </w:rPr>
        <w:t xml:space="preserve">лавы </w:t>
      </w:r>
    </w:p>
    <w:p w:rsid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>от 29</w:t>
      </w:r>
      <w:r>
        <w:rPr>
          <w:rFonts w:eastAsia="Times New Roman" w:cs="Times New Roman"/>
          <w:szCs w:val="24"/>
          <w:lang w:eastAsia="ru-RU"/>
        </w:rPr>
        <w:t>.04.</w:t>
      </w:r>
      <w:r w:rsidRPr="00824BC6">
        <w:rPr>
          <w:rFonts w:eastAsia="Times New Roman" w:cs="Times New Roman"/>
          <w:szCs w:val="24"/>
          <w:lang w:eastAsia="ru-RU"/>
        </w:rPr>
        <w:t>2025 №</w:t>
      </w:r>
      <w:r>
        <w:rPr>
          <w:rFonts w:eastAsia="Times New Roman" w:cs="Times New Roman"/>
          <w:szCs w:val="24"/>
          <w:lang w:eastAsia="ru-RU"/>
        </w:rPr>
        <w:t xml:space="preserve"> 26</w:t>
      </w:r>
      <w:r w:rsidRPr="00824BC6">
        <w:rPr>
          <w:rFonts w:eastAsia="Times New Roman" w:cs="Times New Roman"/>
          <w:szCs w:val="24"/>
          <w:lang w:eastAsia="ru-RU"/>
        </w:rPr>
        <w:t xml:space="preserve">  </w:t>
      </w: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4BC6" w:rsidRPr="00824BC6" w:rsidRDefault="00824BC6" w:rsidP="00824BC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24BC6" w:rsidRPr="00824BC6" w:rsidRDefault="00824BC6" w:rsidP="00824BC6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24BC6" w:rsidRPr="00824BC6" w:rsidRDefault="00824BC6" w:rsidP="00824BC6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824BC6">
        <w:rPr>
          <w:rFonts w:eastAsia="Times New Roman" w:cs="Times New Roman"/>
          <w:szCs w:val="24"/>
          <w:lang w:eastAsia="ru-RU"/>
        </w:rPr>
        <w:t>Ильинское</w:t>
      </w:r>
      <w:proofErr w:type="spellEnd"/>
      <w:r w:rsidRPr="00824BC6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824BC6" w:rsidRPr="00824BC6" w:rsidRDefault="00824BC6" w:rsidP="00824BC6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24BC6">
        <w:rPr>
          <w:rFonts w:eastAsia="Times New Roman" w:cs="Times New Roman"/>
          <w:szCs w:val="24"/>
          <w:lang w:eastAsia="ru-RU"/>
        </w:rPr>
        <w:t>пос. Ильинский, ул. Ганичева</w:t>
      </w:r>
    </w:p>
    <w:p w:rsidR="00824BC6" w:rsidRPr="00824BC6" w:rsidRDefault="00824BC6" w:rsidP="00824BC6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24BC6" w:rsidRPr="00824BC6" w:rsidRDefault="00824BC6" w:rsidP="00824BC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4BC6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24BC6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824BC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24BC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824BC6" w:rsidRPr="00824BC6" w:rsidRDefault="00824BC6" w:rsidP="00824BC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4BC6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24BC6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24BC6" w:rsidRPr="00824BC6" w:rsidRDefault="00824BC6" w:rsidP="00824BC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24BC6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24BC6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74"/>
        <w:gridCol w:w="4257"/>
      </w:tblGrid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</w:t>
            </w:r>
            <w:proofErr w:type="gramStart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Ганичева</w:t>
            </w:r>
            <w:proofErr w:type="gramEnd"/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</w:t>
            </w:r>
            <w:proofErr w:type="gramStart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Ганичева</w:t>
            </w:r>
            <w:proofErr w:type="gramEnd"/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 29.04.2025 по 23.05.2025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Ганичева, кадастровый квартал 10:14:0050106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Default="00824BC6" w:rsidP="00824BC6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распоряжению имуществом, архитектуры и градостроительства </w:t>
            </w: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УЭР администрации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Богданова И.П., </w:t>
            </w:r>
          </w:p>
          <w:p w:rsidR="00824BC6" w:rsidRPr="00824BC6" w:rsidRDefault="00824BC6" w:rsidP="00824BC6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24BC6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 05.05.2025 по 22.05.2025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с 05.05.2025 по 22.05.2025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24BC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</w:t>
            </w: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23.05.2025 в 11:00,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пос. Ильинский, ул. Ганичева, д. 24</w:t>
            </w:r>
          </w:p>
        </w:tc>
      </w:tr>
      <w:tr w:rsidR="00824BC6" w:rsidRPr="00824BC6" w:rsidTr="00824BC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Pr="00824BC6" w:rsidRDefault="00824BC6" w:rsidP="00824BC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23.05.2025 в 11:00,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824BC6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824BC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824BC6" w:rsidRPr="00824BC6" w:rsidRDefault="00824BC6" w:rsidP="00824BC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24BC6">
              <w:rPr>
                <w:rFonts w:eastAsia="Times New Roman" w:cs="Times New Roman"/>
                <w:szCs w:val="24"/>
                <w:lang w:eastAsia="ru-RU"/>
              </w:rPr>
              <w:t>пос. Ильинский, ул. Ганичева, д. 24</w:t>
            </w:r>
          </w:p>
        </w:tc>
      </w:tr>
    </w:tbl>
    <w:p w:rsidR="00C00C55" w:rsidRPr="00C00C55" w:rsidRDefault="003E1C00" w:rsidP="00824BC6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4BC6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24BC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24BC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2025-04-30T12:21:00Z</dcterms:created>
  <dcterms:modified xsi:type="dcterms:W3CDTF">2025-04-30T12:21:00Z</dcterms:modified>
</cp:coreProperties>
</file>