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628FA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842268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B4CD4">
      <w:pPr>
        <w:widowControl w:val="0"/>
        <w:rPr>
          <w:sz w:val="28"/>
          <w:szCs w:val="28"/>
        </w:rPr>
      </w:pPr>
    </w:p>
    <w:p w:rsidR="0097489E" w:rsidRPr="00C00C55" w:rsidRDefault="00C00C55" w:rsidP="00CB4CD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B4CD4">
        <w:rPr>
          <w:szCs w:val="24"/>
        </w:rPr>
        <w:t>1</w:t>
      </w:r>
      <w:r w:rsidR="003E1C00">
        <w:rPr>
          <w:szCs w:val="24"/>
        </w:rPr>
        <w:t xml:space="preserve"> </w:t>
      </w:r>
      <w:r w:rsidR="00CB4CD4">
        <w:rPr>
          <w:szCs w:val="24"/>
        </w:rPr>
        <w:t>сентябр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B4CD4">
        <w:rPr>
          <w:szCs w:val="24"/>
        </w:rPr>
        <w:t>59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B4CD4">
      <w:pPr>
        <w:widowControl w:val="0"/>
        <w:rPr>
          <w:szCs w:val="24"/>
        </w:rPr>
      </w:pPr>
    </w:p>
    <w:p w:rsidR="00CB4CD4" w:rsidRPr="00CB4CD4" w:rsidRDefault="00CB4CD4" w:rsidP="00CB4CD4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>О провед</w:t>
      </w:r>
      <w:bookmarkStart w:id="0" w:name="_GoBack"/>
      <w:bookmarkEnd w:id="0"/>
      <w:r w:rsidRPr="00CB4CD4">
        <w:rPr>
          <w:rFonts w:eastAsia="Times New Roman" w:cs="Times New Roman"/>
          <w:szCs w:val="24"/>
          <w:lang w:eastAsia="ru-RU"/>
        </w:rPr>
        <w:t>ении публичных слушаний по проекту межевания территории</w:t>
      </w:r>
    </w:p>
    <w:p w:rsidR="00CB4CD4" w:rsidRPr="00CB4CD4" w:rsidRDefault="00CB4CD4" w:rsidP="00CB4CD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B4CD4" w:rsidRDefault="00CB4CD4" w:rsidP="00CB4CD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B4CD4" w:rsidRPr="00CB4CD4" w:rsidRDefault="00CB4CD4" w:rsidP="00CB4CD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CB4CD4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CB4CD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B4CD4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CB4CD4">
        <w:rPr>
          <w:rFonts w:eastAsia="Times New Roman" w:cs="Times New Roman"/>
          <w:szCs w:val="24"/>
          <w:lang w:eastAsia="ru-RU"/>
        </w:rPr>
        <w:t xml:space="preserve"> района от 27.03.2019 № 21 (ред. от 30.11.2022 № 71),</w:t>
      </w:r>
    </w:p>
    <w:p w:rsidR="00CB4CD4" w:rsidRPr="00CB4CD4" w:rsidRDefault="00CB4CD4" w:rsidP="00CB4CD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CB4CD4" w:rsidRPr="00CB4CD4" w:rsidRDefault="00CB4CD4" w:rsidP="00CB4CD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CB4CD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B4CD4">
        <w:rPr>
          <w:rFonts w:eastAsia="Times New Roman" w:cs="Times New Roman"/>
          <w:szCs w:val="24"/>
          <w:lang w:eastAsia="x-none"/>
        </w:rPr>
        <w:t xml:space="preserve"> ю</w:t>
      </w:r>
      <w:r w:rsidRPr="00CB4CD4">
        <w:rPr>
          <w:rFonts w:eastAsia="Times New Roman" w:cs="Times New Roman"/>
          <w:szCs w:val="24"/>
          <w:lang w:val="x-none" w:eastAsia="x-none"/>
        </w:rPr>
        <w:t>:</w:t>
      </w:r>
    </w:p>
    <w:p w:rsidR="00CB4CD4" w:rsidRPr="00CB4CD4" w:rsidRDefault="00CB4CD4" w:rsidP="00CB4CD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1. </w:t>
      </w:r>
      <w:r w:rsidRPr="00CB4CD4"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CB4CD4" w:rsidRPr="00CB4CD4" w:rsidRDefault="00CB4CD4" w:rsidP="00CB4CD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CB4CD4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CB4CD4" w:rsidRPr="00CB4CD4" w:rsidRDefault="00CB4CD4" w:rsidP="00CB4CD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CB4CD4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CB4CD4" w:rsidRPr="00CB4CD4" w:rsidRDefault="00CB4CD4" w:rsidP="00CB4CD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CB4CD4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CB4CD4" w:rsidRPr="00CB4CD4" w:rsidRDefault="00CB4CD4" w:rsidP="00CB4CD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zCs w:val="24"/>
          <w:lang w:eastAsia="ru-RU"/>
        </w:rPr>
        <w:t>Разместить 08.09.2025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CB4CD4" w:rsidRPr="00CB4CD4" w:rsidRDefault="00CB4CD4" w:rsidP="00CB4CD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zCs w:val="24"/>
          <w:lang w:eastAsia="ru-RU"/>
        </w:rPr>
        <w:t>Изготовить 25.09.2025 протокол  и заключение публичных слушаний.</w:t>
      </w:r>
    </w:p>
    <w:p w:rsidR="00CB4CD4" w:rsidRPr="00CB4CD4" w:rsidRDefault="00CB4CD4" w:rsidP="00CB4CD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CB4CD4">
        <w:rPr>
          <w:rFonts w:eastAsia="Times New Roman" w:cs="Times New Roman"/>
          <w:szCs w:val="24"/>
          <w:lang w:eastAsia="ru-RU"/>
        </w:rPr>
        <w:t>Разместить 25.09.2025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CB4CD4" w:rsidP="00CB4CD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8. </w:t>
      </w:r>
      <w:r w:rsidRPr="00CB4CD4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CB4CD4" w:rsidRDefault="00CB4CD4" w:rsidP="00CB4CD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CB4CD4" w:rsidRDefault="00CB4CD4" w:rsidP="00CB4CD4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CB4CD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CB4CD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CB4CD4">
      <w:pPr>
        <w:pStyle w:val="a3"/>
        <w:widowControl w:val="0"/>
        <w:ind w:left="0"/>
        <w:jc w:val="both"/>
        <w:rPr>
          <w:szCs w:val="24"/>
        </w:rPr>
      </w:pPr>
    </w:p>
    <w:p w:rsidR="00CB4CD4" w:rsidRDefault="003E1C00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szCs w:val="24"/>
        </w:rPr>
        <w:br w:type="textWrapping" w:clear="all"/>
      </w:r>
    </w:p>
    <w:p w:rsid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CB4CD4" w:rsidRP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4CD4" w:rsidRP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>УТВЕРЖДЕНО</w:t>
      </w:r>
    </w:p>
    <w:p w:rsid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CB4CD4">
        <w:rPr>
          <w:rFonts w:eastAsia="Times New Roman" w:cs="Times New Roman"/>
          <w:szCs w:val="24"/>
          <w:lang w:eastAsia="ru-RU"/>
        </w:rPr>
        <w:t xml:space="preserve">лавы </w:t>
      </w:r>
    </w:p>
    <w:p w:rsid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CB4CD4" w:rsidRP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CB4CD4" w:rsidRP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>от 01</w:t>
      </w:r>
      <w:r>
        <w:rPr>
          <w:rFonts w:eastAsia="Times New Roman" w:cs="Times New Roman"/>
          <w:szCs w:val="24"/>
          <w:lang w:eastAsia="ru-RU"/>
        </w:rPr>
        <w:t>.09.</w:t>
      </w:r>
      <w:r w:rsidRPr="00CB4CD4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B4CD4">
        <w:rPr>
          <w:rFonts w:eastAsia="Times New Roman" w:cs="Times New Roman"/>
          <w:szCs w:val="24"/>
          <w:lang w:eastAsia="ru-RU"/>
        </w:rPr>
        <w:t>59</w:t>
      </w:r>
    </w:p>
    <w:p w:rsidR="00CB4CD4" w:rsidRP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4CD4" w:rsidRPr="00CB4CD4" w:rsidRDefault="00CB4CD4" w:rsidP="00CB4CD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B4CD4" w:rsidRPr="00CB4CD4" w:rsidRDefault="00CB4CD4" w:rsidP="00CB4CD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CB4CD4" w:rsidRPr="00CB4CD4" w:rsidRDefault="00CB4CD4" w:rsidP="00CB4CD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 xml:space="preserve">по проекту межевания части территории кадастрового квартала 10:14:0050112,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 w:rsidRPr="00CB4CD4">
        <w:rPr>
          <w:rFonts w:eastAsia="Times New Roman" w:cs="Times New Roman"/>
          <w:szCs w:val="24"/>
          <w:lang w:eastAsia="ru-RU"/>
        </w:rPr>
        <w:t>Ильинское</w:t>
      </w:r>
      <w:proofErr w:type="spellEnd"/>
      <w:r w:rsidRPr="00CB4CD4">
        <w:rPr>
          <w:rFonts w:eastAsia="Times New Roman" w:cs="Times New Roman"/>
          <w:szCs w:val="24"/>
          <w:lang w:eastAsia="ru-RU"/>
        </w:rPr>
        <w:t xml:space="preserve"> сельское поселение,</w:t>
      </w:r>
    </w:p>
    <w:p w:rsidR="00CB4CD4" w:rsidRPr="00CB4CD4" w:rsidRDefault="00CB4CD4" w:rsidP="00CB4CD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CB4CD4">
        <w:rPr>
          <w:rFonts w:eastAsia="Times New Roman" w:cs="Times New Roman"/>
          <w:szCs w:val="24"/>
          <w:lang w:eastAsia="ru-RU"/>
        </w:rPr>
        <w:t>пос. Ильинский, ул. Набережная</w:t>
      </w:r>
    </w:p>
    <w:p w:rsidR="00CB4CD4" w:rsidRPr="00CB4CD4" w:rsidRDefault="00CB4CD4" w:rsidP="00CB4CD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CB4CD4" w:rsidRPr="00CB4CD4" w:rsidRDefault="00CB4CD4" w:rsidP="00CB4CD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4CD4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4CD4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CB4CD4" w:rsidRPr="00CB4CD4" w:rsidRDefault="00CB4CD4" w:rsidP="00CB4CD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4CD4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4CD4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CB4CD4" w:rsidRPr="00CB4CD4" w:rsidRDefault="00CB4CD4" w:rsidP="00CB4CD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B4CD4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CB4CD4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4"/>
        <w:gridCol w:w="4398"/>
      </w:tblGrid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10:14:0050112, для формирования земельного участка под многоквартирным жилым домом, расположенным по адресу: </w:t>
            </w:r>
            <w:proofErr w:type="gramStart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Набережная</w:t>
            </w:r>
            <w:proofErr w:type="gramEnd"/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10:14:0050112, для формирования земельного участка под многоквартирным жилым домом, расположенным по адресу: </w:t>
            </w:r>
            <w:proofErr w:type="gramStart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ул. Набережная</w:t>
            </w:r>
            <w:proofErr w:type="gramEnd"/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с 01.09.2025 по 25.09.2025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Олонецкий район, 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пос. Ильинский, </w:t>
            </w:r>
          </w:p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ул. Набережная, кадастровый квартал 10:14:0050112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(председательствующий на публичных </w:t>
            </w:r>
            <w:r w:rsidRPr="00CB4CD4">
              <w:rPr>
                <w:rFonts w:eastAsia="Times New Roman" w:cs="Times New Roman"/>
                <w:szCs w:val="24"/>
                <w:lang w:eastAsia="ru-RU"/>
              </w:rPr>
              <w:lastRenderedPageBreak/>
              <w:t>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Ведущий специалист отдела по распоряжению имуществом, архитектуры и градостроительства УЭР администрации Олонецкого </w:t>
            </w:r>
            <w:r w:rsidRPr="00CB4CD4">
              <w:rPr>
                <w:rFonts w:eastAsia="Times New Roman" w:cs="Times New Roman"/>
                <w:szCs w:val="24"/>
                <w:lang w:eastAsia="ru-RU"/>
              </w:rPr>
              <w:lastRenderedPageBreak/>
              <w:t>национального муниципального района Богданова И.П., тел.: +79643178108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B4CD4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с 08.09.2025 по 24.09.2025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с 08.09.2025 по 24.09.2025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B4CD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</w:t>
            </w:r>
          </w:p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ул. Свирских дивизий, д. 1,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</w:t>
            </w:r>
            <w:r w:rsidRPr="00CB4CD4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25.09.2025 в 10:30, Олонецкий район, 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пос. Ильинский, ул. Набережная, д. 10</w:t>
            </w:r>
          </w:p>
        </w:tc>
      </w:tr>
      <w:tr w:rsidR="00CB4CD4" w:rsidRPr="00CB4CD4" w:rsidTr="00CB4C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Pr="00CB4CD4" w:rsidRDefault="00CB4CD4" w:rsidP="00CB4CD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25.09.2025 в 10:30, Олонецкий район,  </w:t>
            </w:r>
            <w:proofErr w:type="spellStart"/>
            <w:r w:rsidRPr="00CB4CD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CB4CD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CB4CD4" w:rsidRPr="00CB4CD4" w:rsidRDefault="00CB4CD4" w:rsidP="00CB4CD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CB4CD4">
              <w:rPr>
                <w:rFonts w:eastAsia="Times New Roman" w:cs="Times New Roman"/>
                <w:szCs w:val="24"/>
                <w:lang w:eastAsia="ru-RU"/>
              </w:rPr>
              <w:t>пос. Ильинский, ул. Набережная, д. 10</w:t>
            </w:r>
          </w:p>
        </w:tc>
      </w:tr>
    </w:tbl>
    <w:p w:rsidR="00C00C55" w:rsidRPr="00C00C55" w:rsidRDefault="00C00C55" w:rsidP="00CB4CD4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FA" w:rsidRDefault="001628FA" w:rsidP="00CB4CD4">
      <w:r>
        <w:separator/>
      </w:r>
    </w:p>
  </w:endnote>
  <w:endnote w:type="continuationSeparator" w:id="0">
    <w:p w:rsidR="001628FA" w:rsidRDefault="001628FA" w:rsidP="00CB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FA" w:rsidRDefault="001628FA" w:rsidP="00CB4CD4">
      <w:r>
        <w:separator/>
      </w:r>
    </w:p>
  </w:footnote>
  <w:footnote w:type="continuationSeparator" w:id="0">
    <w:p w:rsidR="001628FA" w:rsidRDefault="001628FA" w:rsidP="00CB4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417341"/>
      <w:docPartObj>
        <w:docPartGallery w:val="Page Numbers (Top of Page)"/>
        <w:docPartUnique/>
      </w:docPartObj>
    </w:sdtPr>
    <w:sdtContent>
      <w:p w:rsidR="00CB4CD4" w:rsidRDefault="00CB4CD4" w:rsidP="00CB4C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628FA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4CD4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B4CD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C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CD4"/>
  </w:style>
  <w:style w:type="paragraph" w:styleId="a7">
    <w:name w:val="footer"/>
    <w:basedOn w:val="a"/>
    <w:link w:val="a8"/>
    <w:uiPriority w:val="99"/>
    <w:unhideWhenUsed/>
    <w:rsid w:val="00CB4C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CB4CD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C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CD4"/>
  </w:style>
  <w:style w:type="paragraph" w:styleId="a7">
    <w:name w:val="footer"/>
    <w:basedOn w:val="a"/>
    <w:link w:val="a8"/>
    <w:uiPriority w:val="99"/>
    <w:unhideWhenUsed/>
    <w:rsid w:val="00CB4C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2025-09-03T13:38:00Z</dcterms:created>
  <dcterms:modified xsi:type="dcterms:W3CDTF">2025-09-03T13:38:00Z</dcterms:modified>
</cp:coreProperties>
</file>