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B6641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860351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AA4BB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A4BB3">
        <w:rPr>
          <w:szCs w:val="24"/>
        </w:rPr>
        <w:t>23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 </w:t>
      </w:r>
      <w:r w:rsidR="00AA4BB3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A4BB3">
        <w:rPr>
          <w:szCs w:val="24"/>
        </w:rPr>
        <w:t>88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A4BB3">
      <w:pPr>
        <w:widowControl w:val="0"/>
        <w:rPr>
          <w:szCs w:val="24"/>
        </w:rPr>
      </w:pPr>
    </w:p>
    <w:p w:rsidR="00AA4BB3" w:rsidRPr="00AA4BB3" w:rsidRDefault="00AA4BB3" w:rsidP="00AA4BB3">
      <w:pPr>
        <w:widowControl w:val="0"/>
        <w:ind w:right="5526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10:14:0031301:117</w:t>
      </w:r>
    </w:p>
    <w:p w:rsidR="00AA4BB3" w:rsidRPr="00AA4BB3" w:rsidRDefault="00AA4BB3" w:rsidP="00AA4BB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A4BB3" w:rsidRPr="00AA4BB3" w:rsidRDefault="00AA4BB3" w:rsidP="00AA4BB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AA4BB3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AA4BB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A4BB3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 81, </w:t>
      </w:r>
    </w:p>
    <w:p w:rsidR="00AA4BB3" w:rsidRPr="00AA4BB3" w:rsidRDefault="00AA4BB3" w:rsidP="00AA4BB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AA4BB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A4BB3">
        <w:rPr>
          <w:rFonts w:eastAsia="Times New Roman" w:cs="Times New Roman"/>
          <w:szCs w:val="24"/>
          <w:lang w:eastAsia="x-none"/>
        </w:rPr>
        <w:t xml:space="preserve"> ю</w:t>
      </w:r>
      <w:r w:rsidRPr="00AA4BB3">
        <w:rPr>
          <w:rFonts w:eastAsia="Times New Roman" w:cs="Times New Roman"/>
          <w:szCs w:val="24"/>
          <w:lang w:val="x-none" w:eastAsia="x-none"/>
        </w:rPr>
        <w:t>: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 xml:space="preserve">1. </w:t>
      </w:r>
      <w:r w:rsidRPr="00AA4BB3">
        <w:rPr>
          <w:rFonts w:eastAsia="Times New Roman" w:cs="Times New Roman"/>
          <w:szCs w:val="24"/>
          <w:lang w:eastAsia="ru-RU"/>
        </w:rPr>
        <w:tab/>
      </w:r>
      <w:r w:rsidRPr="00AA4BB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 xml:space="preserve">2. </w:t>
      </w:r>
      <w:r w:rsidRPr="00AA4BB3">
        <w:rPr>
          <w:rFonts w:eastAsia="Times New Roman" w:cs="Times New Roman"/>
          <w:szCs w:val="24"/>
          <w:lang w:eastAsia="ru-RU"/>
        </w:rPr>
        <w:tab/>
      </w:r>
      <w:r w:rsidRPr="00AA4BB3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AA4BB3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3.</w:t>
      </w:r>
      <w:r w:rsidRPr="00AA4BB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A4BB3">
        <w:rPr>
          <w:rFonts w:eastAsia="Times New Roman" w:cs="Times New Roman"/>
          <w:spacing w:val="2"/>
          <w:szCs w:val="24"/>
          <w:lang w:eastAsia="ru-RU"/>
        </w:rPr>
        <w:tab/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A4BB3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AA4BB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AA4BB3">
        <w:rPr>
          <w:rFonts w:eastAsia="Times New Roman" w:cs="Times New Roman"/>
          <w:szCs w:val="24"/>
          <w:lang w:eastAsia="ru-RU"/>
        </w:rPr>
        <w:t>начальник</w:t>
      </w:r>
      <w:r>
        <w:rPr>
          <w:rFonts w:eastAsia="Times New Roman" w:cs="Times New Roman"/>
          <w:szCs w:val="24"/>
          <w:lang w:eastAsia="ru-RU"/>
        </w:rPr>
        <w:t>а</w:t>
      </w:r>
      <w:r w:rsidRPr="00AA4BB3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 xml:space="preserve">4. </w:t>
      </w:r>
      <w:r w:rsidRPr="00AA4BB3">
        <w:rPr>
          <w:rFonts w:eastAsia="Times New Roman" w:cs="Times New Roman"/>
          <w:szCs w:val="24"/>
          <w:lang w:eastAsia="ru-RU"/>
        </w:rPr>
        <w:tab/>
      </w:r>
      <w:r w:rsidRPr="00AA4BB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AA4BB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AA4BB3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AA4BB3">
        <w:rPr>
          <w:rFonts w:eastAsia="Times New Roman" w:cs="Times New Roman"/>
          <w:szCs w:val="24"/>
          <w:lang w:val="en-US" w:eastAsia="ru-RU"/>
        </w:rPr>
        <w:t>olon</w:t>
      </w:r>
      <w:r w:rsidRPr="00AA4BB3">
        <w:rPr>
          <w:rFonts w:eastAsia="Times New Roman" w:cs="Times New Roman"/>
          <w:szCs w:val="24"/>
          <w:lang w:eastAsia="ru-RU"/>
        </w:rPr>
        <w:t>-</w:t>
      </w:r>
      <w:r w:rsidRPr="00AA4BB3">
        <w:rPr>
          <w:rFonts w:eastAsia="Times New Roman" w:cs="Times New Roman"/>
          <w:szCs w:val="24"/>
          <w:lang w:val="en-US" w:eastAsia="ru-RU"/>
        </w:rPr>
        <w:t>rayon</w:t>
      </w:r>
      <w:r w:rsidRPr="00AA4BB3">
        <w:rPr>
          <w:rFonts w:eastAsia="Times New Roman" w:cs="Times New Roman"/>
          <w:szCs w:val="24"/>
          <w:lang w:eastAsia="ru-RU"/>
        </w:rPr>
        <w:t>.</w:t>
      </w:r>
      <w:r w:rsidRPr="00AA4BB3">
        <w:rPr>
          <w:rFonts w:eastAsia="Times New Roman" w:cs="Times New Roman"/>
          <w:szCs w:val="24"/>
          <w:lang w:val="en-US" w:eastAsia="ru-RU"/>
        </w:rPr>
        <w:t>ru</w:t>
      </w:r>
      <w:r w:rsidRPr="00AA4BB3">
        <w:rPr>
          <w:rFonts w:eastAsia="Times New Roman" w:cs="Times New Roman"/>
          <w:szCs w:val="24"/>
          <w:lang w:eastAsia="ru-RU"/>
        </w:rPr>
        <w:t>.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 xml:space="preserve">5. </w:t>
      </w:r>
      <w:r w:rsidRPr="00AA4BB3">
        <w:rPr>
          <w:rFonts w:eastAsia="Times New Roman" w:cs="Times New Roman"/>
          <w:szCs w:val="24"/>
          <w:lang w:eastAsia="ru-RU"/>
        </w:rPr>
        <w:tab/>
      </w:r>
      <w:r w:rsidRPr="00AA4BB3">
        <w:rPr>
          <w:rFonts w:eastAsia="Times New Roman" w:cs="Times New Roman"/>
          <w:spacing w:val="2"/>
          <w:szCs w:val="24"/>
          <w:lang w:eastAsia="ru-RU"/>
        </w:rPr>
        <w:t>Разместить 29.12.2025 проект, подлежащий рассмотрению на публичных слушаниях, на официальном сайте</w:t>
      </w:r>
      <w:r w:rsidRPr="00AA4BB3">
        <w:rPr>
          <w:rFonts w:eastAsia="Times New Roman" w:cs="Times New Roman"/>
          <w:szCs w:val="24"/>
          <w:lang w:eastAsia="ru-RU"/>
        </w:rPr>
        <w:t xml:space="preserve"> </w:t>
      </w:r>
      <w:r w:rsidRPr="00AA4BB3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 xml:space="preserve">6. </w:t>
      </w:r>
      <w:r w:rsidRPr="00AA4BB3">
        <w:rPr>
          <w:rFonts w:eastAsia="Times New Roman" w:cs="Times New Roman"/>
          <w:szCs w:val="24"/>
          <w:lang w:eastAsia="ru-RU"/>
        </w:rPr>
        <w:tab/>
      </w:r>
      <w:r w:rsidRPr="00AA4BB3">
        <w:rPr>
          <w:rFonts w:eastAsia="Times New Roman" w:cs="Times New Roman"/>
          <w:spacing w:val="2"/>
          <w:szCs w:val="24"/>
          <w:lang w:eastAsia="ru-RU"/>
        </w:rPr>
        <w:t>Изготовить 23.01.2026 протокол и заключение публичных слушаний.</w:t>
      </w:r>
    </w:p>
    <w:p w:rsidR="00AA4BB3" w:rsidRPr="00AA4BB3" w:rsidRDefault="00AA4BB3" w:rsidP="00AA4BB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Pr="00AA4BB3">
        <w:rPr>
          <w:rFonts w:eastAsia="Times New Roman" w:cs="Times New Roman"/>
          <w:spacing w:val="2"/>
          <w:szCs w:val="24"/>
          <w:lang w:eastAsia="ru-RU"/>
        </w:rPr>
        <w:tab/>
        <w:t>Разместить 23.01.2026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AA4BB3" w:rsidP="00AA4BB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 xml:space="preserve">8. </w:t>
      </w:r>
      <w:r w:rsidRPr="00AA4BB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AA4BB3">
        <w:rPr>
          <w:rFonts w:eastAsia="Times New Roman" w:cs="Times New Roman"/>
          <w:szCs w:val="24"/>
          <w:lang w:val="en-US" w:eastAsia="ru-RU"/>
        </w:rPr>
        <w:t>olon</w:t>
      </w:r>
      <w:r w:rsidRPr="00AA4BB3">
        <w:rPr>
          <w:rFonts w:eastAsia="Times New Roman" w:cs="Times New Roman"/>
          <w:szCs w:val="24"/>
          <w:lang w:eastAsia="ru-RU"/>
        </w:rPr>
        <w:t>-</w:t>
      </w:r>
      <w:r w:rsidRPr="00AA4BB3">
        <w:rPr>
          <w:rFonts w:eastAsia="Times New Roman" w:cs="Times New Roman"/>
          <w:szCs w:val="24"/>
          <w:lang w:val="en-US" w:eastAsia="ru-RU"/>
        </w:rPr>
        <w:t>rayon</w:t>
      </w:r>
      <w:r w:rsidRPr="00AA4BB3">
        <w:rPr>
          <w:rFonts w:eastAsia="Times New Roman" w:cs="Times New Roman"/>
          <w:szCs w:val="24"/>
          <w:lang w:eastAsia="ru-RU"/>
        </w:rPr>
        <w:t>.</w:t>
      </w:r>
      <w:r w:rsidRPr="00AA4BB3">
        <w:rPr>
          <w:rFonts w:eastAsia="Times New Roman" w:cs="Times New Roman"/>
          <w:szCs w:val="24"/>
          <w:lang w:val="en-US" w:eastAsia="ru-RU"/>
        </w:rPr>
        <w:t>ru</w:t>
      </w:r>
      <w:r w:rsidRPr="00AA4BB3">
        <w:rPr>
          <w:rFonts w:eastAsia="Times New Roman" w:cs="Times New Roman"/>
          <w:szCs w:val="24"/>
          <w:lang w:eastAsia="ru-RU"/>
        </w:rPr>
        <w:t>.</w:t>
      </w:r>
    </w:p>
    <w:p w:rsidR="00AA4BB3" w:rsidRDefault="00AA4BB3" w:rsidP="00AA4BB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A4BB3" w:rsidRDefault="00AA4BB3" w:rsidP="00AA4BB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A4BB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A4BB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AA4BB3">
      <w:pPr>
        <w:pStyle w:val="a3"/>
        <w:widowControl w:val="0"/>
        <w:ind w:left="0"/>
        <w:jc w:val="both"/>
        <w:rPr>
          <w:szCs w:val="24"/>
        </w:rPr>
      </w:pPr>
    </w:p>
    <w:p w:rsidR="00AA4BB3" w:rsidRDefault="00AA4BB3" w:rsidP="00AA4BB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AA4BB3" w:rsidRPr="00AA4BB3" w:rsidRDefault="00AA4BB3" w:rsidP="00AA4BB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УТВЕРЖДЕНО</w:t>
      </w:r>
    </w:p>
    <w:p w:rsid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п</w:t>
      </w:r>
      <w:r w:rsidRPr="00AA4BB3">
        <w:rPr>
          <w:rFonts w:eastAsia="Times New Roman" w:cs="Times New Roman"/>
          <w:szCs w:val="24"/>
          <w:lang w:eastAsia="ru-RU"/>
        </w:rPr>
        <w:t>остановлением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AA4BB3">
        <w:rPr>
          <w:rFonts w:eastAsia="Times New Roman" w:cs="Times New Roman"/>
          <w:szCs w:val="24"/>
          <w:lang w:eastAsia="ru-RU"/>
        </w:rPr>
        <w:t xml:space="preserve">главы </w:t>
      </w:r>
    </w:p>
    <w:p w:rsidR="00AA4BB3" w:rsidRP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AA4BB3" w:rsidRP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AA4BB3" w:rsidRP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от 23.12.2025 № 88</w:t>
      </w:r>
    </w:p>
    <w:p w:rsidR="00AA4BB3" w:rsidRP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AA4BB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AA4BB3" w:rsidRPr="00AA4BB3" w:rsidRDefault="00AA4BB3" w:rsidP="00AA4BB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AA4BB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10:14:0031301:117</w:t>
      </w:r>
    </w:p>
    <w:p w:rsidR="00AA4BB3" w:rsidRPr="00AA4BB3" w:rsidRDefault="00AA4BB3" w:rsidP="00AA4BB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AA4BB3" w:rsidRPr="00AA4BB3" w:rsidRDefault="00AA4BB3" w:rsidP="00AA4BB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A4BB3">
        <w:rPr>
          <w:rFonts w:eastAsia="Times New Roman" w:cs="Times New Roman"/>
          <w:spacing w:val="2"/>
          <w:szCs w:val="24"/>
          <w:lang w:eastAsia="ru-RU"/>
        </w:rPr>
        <w:t>1. Администрация Олонецкого национального муниципального района оповещает о проведении общественных обсуждений. </w:t>
      </w:r>
    </w:p>
    <w:p w:rsidR="00AA4BB3" w:rsidRPr="00AA4BB3" w:rsidRDefault="00AA4BB3" w:rsidP="00AA4BB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A4BB3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AA4BB3" w:rsidRPr="00AA4BB3" w:rsidRDefault="00AA4BB3" w:rsidP="00AA4BB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AA4BB3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828"/>
      </w:tblGrid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10:14:0031301:117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с 23.12.2025 по 23.01.2026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 сельское поселение, д. Сорочья гора, земельный участок с кадастровым номером 10:14:0031301:117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  <w:r w:rsidRPr="00AA4BB3">
              <w:rPr>
                <w:rFonts w:eastAsia="Times New Roman" w:cs="Times New Roman"/>
                <w:szCs w:val="24"/>
                <w:lang w:eastAsia="ru-RU"/>
              </w:rPr>
              <w:lastRenderedPageBreak/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 xml:space="preserve">с 29.12.2025 </w:t>
            </w: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A4BB3">
              <w:rPr>
                <w:rFonts w:eastAsia="Times New Roman" w:cs="Times New Roman"/>
                <w:szCs w:val="24"/>
                <w:lang w:eastAsia="ru-RU"/>
              </w:rPr>
              <w:t>о 22.01.2026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с 29.12.2025 по 22.01.2026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AA4BB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 89643178108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</w:t>
            </w:r>
            <w:r w:rsidRPr="00AA4BB3">
              <w:rPr>
                <w:rFonts w:eastAsia="Times New Roman" w:cs="Times New Roman"/>
                <w:szCs w:val="24"/>
                <w:lang w:eastAsia="ru-RU"/>
              </w:rPr>
              <w:lastRenderedPageBreak/>
              <w:t>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23.01.2026 в 10:10,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AA4BB3" w:rsidRPr="00AA4BB3" w:rsidTr="00AA4BB3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4BB3" w:rsidRPr="00AA4BB3" w:rsidRDefault="00AA4BB3" w:rsidP="00AA4BB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AA4BB3">
              <w:rPr>
                <w:rFonts w:eastAsia="Times New Roman" w:cs="Times New Roman"/>
                <w:szCs w:val="24"/>
                <w:lang w:eastAsia="ru-RU"/>
              </w:rPr>
              <w:t>23.01.2026 в 10:10,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AA4BB3" w:rsidRPr="00AA4BB3" w:rsidRDefault="00AA4BB3" w:rsidP="00AA4BB3">
      <w:pPr>
        <w:widowControl w:val="0"/>
        <w:tabs>
          <w:tab w:val="left" w:pos="3330"/>
        </w:tabs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tabs>
          <w:tab w:val="left" w:pos="3330"/>
        </w:tabs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tabs>
          <w:tab w:val="left" w:pos="3330"/>
        </w:tabs>
        <w:rPr>
          <w:rFonts w:eastAsia="Times New Roman" w:cs="Times New Roman"/>
          <w:szCs w:val="24"/>
          <w:lang w:eastAsia="ru-RU"/>
        </w:rPr>
      </w:pPr>
    </w:p>
    <w:p w:rsidR="00AA4BB3" w:rsidRPr="00AA4BB3" w:rsidRDefault="00AA4BB3" w:rsidP="00AA4BB3">
      <w:pPr>
        <w:widowControl w:val="0"/>
        <w:tabs>
          <w:tab w:val="left" w:pos="3330"/>
        </w:tabs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</w:p>
    <w:sectPr w:rsidR="00AA4BB3" w:rsidRPr="00AA4BB3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41" w:rsidRDefault="004B6641" w:rsidP="00AA4BB3">
      <w:r>
        <w:separator/>
      </w:r>
    </w:p>
  </w:endnote>
  <w:endnote w:type="continuationSeparator" w:id="0">
    <w:p w:rsidR="004B6641" w:rsidRDefault="004B6641" w:rsidP="00AA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41" w:rsidRDefault="004B6641" w:rsidP="00AA4BB3">
      <w:r>
        <w:separator/>
      </w:r>
    </w:p>
  </w:footnote>
  <w:footnote w:type="continuationSeparator" w:id="0">
    <w:p w:rsidR="004B6641" w:rsidRDefault="004B6641" w:rsidP="00AA4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731875"/>
      <w:docPartObj>
        <w:docPartGallery w:val="Page Numbers (Top of Page)"/>
        <w:docPartUnique/>
      </w:docPartObj>
    </w:sdtPr>
    <w:sdtContent>
      <w:p w:rsidR="00AA4BB3" w:rsidRDefault="00AA4BB3" w:rsidP="00AA4B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B6641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4BB3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A4BB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A4B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4BB3"/>
  </w:style>
  <w:style w:type="paragraph" w:styleId="a7">
    <w:name w:val="footer"/>
    <w:basedOn w:val="a"/>
    <w:link w:val="a8"/>
    <w:uiPriority w:val="99"/>
    <w:unhideWhenUsed/>
    <w:rsid w:val="00AA4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4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AA4BB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A4B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4BB3"/>
  </w:style>
  <w:style w:type="paragraph" w:styleId="a7">
    <w:name w:val="footer"/>
    <w:basedOn w:val="a"/>
    <w:link w:val="a8"/>
    <w:uiPriority w:val="99"/>
    <w:unhideWhenUsed/>
    <w:rsid w:val="00AA4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4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2025-12-30T09:39:00Z</dcterms:created>
  <dcterms:modified xsi:type="dcterms:W3CDTF">2025-12-30T09:39:00Z</dcterms:modified>
</cp:coreProperties>
</file>