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Default="00D501A6"/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>Уведомление</w:t>
      </w:r>
    </w:p>
    <w:p w:rsidR="009A4F75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 xml:space="preserve">о проведении публичных консультаций по проекту </w:t>
      </w:r>
    </w:p>
    <w:p w:rsidR="00D501A6" w:rsidRDefault="001D5763" w:rsidP="00D501A6">
      <w:pPr>
        <w:widowControl w:val="0"/>
        <w:autoSpaceDE w:val="0"/>
        <w:autoSpaceDN w:val="0"/>
        <w:jc w:val="center"/>
        <w:rPr>
          <w:b/>
        </w:rPr>
      </w:pPr>
      <w:r w:rsidRPr="001D5763">
        <w:rPr>
          <w:b/>
        </w:rPr>
        <w:t>муниципального нормативного правового акта</w:t>
      </w:r>
    </w:p>
    <w:p w:rsidR="009A1FD7" w:rsidRPr="00D501A6" w:rsidRDefault="009A1FD7" w:rsidP="00D501A6">
      <w:pPr>
        <w:widowControl w:val="0"/>
        <w:autoSpaceDE w:val="0"/>
        <w:autoSpaceDN w:val="0"/>
        <w:jc w:val="center"/>
        <w:rPr>
          <w:b/>
        </w:rPr>
      </w:pPr>
    </w:p>
    <w:p w:rsidR="001A2D5A" w:rsidRPr="00B86637" w:rsidRDefault="00C11AFD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>
        <w:t xml:space="preserve">Настоящим </w:t>
      </w:r>
      <w:r w:rsidR="005E7D83" w:rsidRPr="00C11AFD">
        <w:t xml:space="preserve">Управление экономического развития администрации </w:t>
      </w:r>
      <w:proofErr w:type="spellStart"/>
      <w:r w:rsidR="005E7D83" w:rsidRPr="00C11AFD">
        <w:t>Олонецкого</w:t>
      </w:r>
      <w:proofErr w:type="spellEnd"/>
      <w:r w:rsidR="005E7D83" w:rsidRPr="00C11AFD">
        <w:t xml:space="preserve"> </w:t>
      </w:r>
      <w:r w:rsidR="005E7D83" w:rsidRPr="00B86637">
        <w:t>национального муниципального района</w:t>
      </w:r>
      <w:r w:rsidR="009A1FD7" w:rsidRPr="00B86637">
        <w:t xml:space="preserve"> </w:t>
      </w:r>
      <w:r w:rsidR="00D501A6" w:rsidRPr="00B86637">
        <w:t>изве</w:t>
      </w:r>
      <w:r w:rsidR="00E74347">
        <w:t>щает о начале обсуждения проектов</w:t>
      </w:r>
      <w:r w:rsidR="00D501A6" w:rsidRPr="00B86637">
        <w:t xml:space="preserve"> </w:t>
      </w:r>
      <w:r w:rsidR="00E74347">
        <w:t>муниципальных нормативных правовых актов</w:t>
      </w:r>
      <w:r w:rsidR="001D5763" w:rsidRPr="00B86637">
        <w:t xml:space="preserve"> </w:t>
      </w:r>
      <w:proofErr w:type="spellStart"/>
      <w:r w:rsidR="0095192C" w:rsidRPr="00B86637">
        <w:t>Олонецкого</w:t>
      </w:r>
      <w:proofErr w:type="spellEnd"/>
      <w:r w:rsidR="0095192C" w:rsidRPr="00B86637">
        <w:t xml:space="preserve"> национального муниципального района</w:t>
      </w:r>
      <w:r w:rsidR="001A2D5A" w:rsidRPr="00B86637">
        <w:t>:</w:t>
      </w:r>
    </w:p>
    <w:p w:rsidR="00741E66" w:rsidRDefault="00741E66" w:rsidP="00741E66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741E66">
        <w:rPr>
          <w:rFonts w:eastAsiaTheme="minorHAnsi"/>
          <w:lang w:eastAsia="en-US"/>
        </w:rPr>
        <w:t>-</w:t>
      </w:r>
      <w:r w:rsidRPr="00741E66">
        <w:rPr>
          <w:rFonts w:eastAsiaTheme="minorHAnsi"/>
          <w:lang w:eastAsia="en-US"/>
        </w:rPr>
        <w:tab/>
        <w:t xml:space="preserve">решение Совета </w:t>
      </w:r>
      <w:proofErr w:type="spellStart"/>
      <w:r w:rsidRPr="00741E66">
        <w:rPr>
          <w:rFonts w:eastAsiaTheme="minorHAnsi"/>
          <w:lang w:eastAsia="en-US"/>
        </w:rPr>
        <w:t>Олонецкого</w:t>
      </w:r>
      <w:proofErr w:type="spellEnd"/>
      <w:r w:rsidRPr="00741E66">
        <w:rPr>
          <w:rFonts w:eastAsiaTheme="minorHAnsi"/>
          <w:lang w:eastAsia="en-US"/>
        </w:rPr>
        <w:t xml:space="preserve"> национального муниципального района «О внесении изменения в Положение по определению размера арендой платы за имущество, находящееся в муниципальной собственности </w:t>
      </w:r>
      <w:proofErr w:type="spellStart"/>
      <w:r w:rsidRPr="00741E66">
        <w:rPr>
          <w:rFonts w:eastAsiaTheme="minorHAnsi"/>
          <w:lang w:eastAsia="en-US"/>
        </w:rPr>
        <w:t>Олонецкого</w:t>
      </w:r>
      <w:proofErr w:type="spellEnd"/>
      <w:r w:rsidRPr="00741E66">
        <w:rPr>
          <w:rFonts w:eastAsiaTheme="minorHAnsi"/>
          <w:lang w:eastAsia="en-US"/>
        </w:rPr>
        <w:t xml:space="preserve"> национального муниципального района, утвержденное решением Совета </w:t>
      </w:r>
      <w:proofErr w:type="spellStart"/>
      <w:r w:rsidRPr="00741E66">
        <w:rPr>
          <w:rFonts w:eastAsiaTheme="minorHAnsi"/>
          <w:lang w:eastAsia="en-US"/>
        </w:rPr>
        <w:t>Олонецкого</w:t>
      </w:r>
      <w:proofErr w:type="spellEnd"/>
      <w:r w:rsidRPr="00741E66">
        <w:rPr>
          <w:rFonts w:eastAsiaTheme="minorHAnsi"/>
          <w:lang w:eastAsia="en-US"/>
        </w:rPr>
        <w:t xml:space="preserve"> национального муниципального района от 28.12.2016 № 92».</w:t>
      </w:r>
    </w:p>
    <w:p w:rsidR="00D501A6" w:rsidRPr="00B86637" w:rsidRDefault="00D501A6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 w:rsidRPr="00B86637">
        <w:t xml:space="preserve">Предложения принимаются по адресу: </w:t>
      </w:r>
      <w:r w:rsidR="001A2D5A" w:rsidRPr="00B86637">
        <w:t>18</w:t>
      </w:r>
      <w:r w:rsidR="00B05194" w:rsidRPr="00B86637">
        <w:t>6</w:t>
      </w:r>
      <w:r w:rsidR="001A2D5A" w:rsidRPr="00B86637">
        <w:t xml:space="preserve">000, Республика Карелия, </w:t>
      </w:r>
      <w:proofErr w:type="spellStart"/>
      <w:r w:rsidR="001A2D5A" w:rsidRPr="00B86637">
        <w:t>г</w:t>
      </w:r>
      <w:proofErr w:type="gramStart"/>
      <w:r w:rsidR="001A2D5A" w:rsidRPr="00B86637">
        <w:t>.О</w:t>
      </w:r>
      <w:proofErr w:type="gramEnd"/>
      <w:r w:rsidR="001A2D5A" w:rsidRPr="00B86637">
        <w:t>лонец</w:t>
      </w:r>
      <w:proofErr w:type="spellEnd"/>
      <w:r w:rsidR="001A2D5A" w:rsidRPr="00B86637">
        <w:t xml:space="preserve">, </w:t>
      </w:r>
      <w:r w:rsidR="00741E66" w:rsidRPr="00741E66">
        <w:t xml:space="preserve">               </w:t>
      </w:r>
      <w:r w:rsidR="001A2D5A" w:rsidRPr="00B86637">
        <w:t>ул.</w:t>
      </w:r>
      <w:r w:rsidR="00741E66" w:rsidRPr="00741E66">
        <w:t xml:space="preserve"> </w:t>
      </w:r>
      <w:r w:rsidR="001A2D5A" w:rsidRPr="00B86637">
        <w:t>Свирских Дивизий, д.1</w:t>
      </w:r>
      <w:r w:rsidRPr="00B86637">
        <w:t>,</w:t>
      </w:r>
      <w:r w:rsidR="00B86637">
        <w:t xml:space="preserve"> </w:t>
      </w:r>
      <w:r w:rsidRPr="00B86637">
        <w:t xml:space="preserve">а также по адресу электронной почты: </w:t>
      </w:r>
      <w:proofErr w:type="spellStart"/>
      <w:r w:rsidR="00741E66">
        <w:rPr>
          <w:lang w:val="en-US"/>
        </w:rPr>
        <w:t>imushestvo</w:t>
      </w:r>
      <w:proofErr w:type="spellEnd"/>
      <w:r w:rsidR="00741E66" w:rsidRPr="00741E66">
        <w:t>17@</w:t>
      </w:r>
      <w:r w:rsidR="00741E66">
        <w:rPr>
          <w:lang w:val="en-US"/>
        </w:rPr>
        <w:t>mail</w:t>
      </w:r>
      <w:r w:rsidR="00741E66" w:rsidRPr="00741E66">
        <w:t>.</w:t>
      </w:r>
      <w:proofErr w:type="spellStart"/>
      <w:r w:rsidR="00741E66">
        <w:rPr>
          <w:lang w:val="en-US"/>
        </w:rPr>
        <w:t>ru</w:t>
      </w:r>
      <w:proofErr w:type="spellEnd"/>
      <w:r w:rsidRPr="00B86637">
        <w:t>.</w:t>
      </w:r>
    </w:p>
    <w:p w:rsidR="00D501A6" w:rsidRPr="00B86637" w:rsidRDefault="00D501A6" w:rsidP="00B86637">
      <w:pPr>
        <w:widowControl w:val="0"/>
        <w:autoSpaceDE w:val="0"/>
        <w:autoSpaceDN w:val="0"/>
        <w:spacing w:line="276" w:lineRule="auto"/>
        <w:jc w:val="both"/>
      </w:pPr>
    </w:p>
    <w:p w:rsidR="00D501A6" w:rsidRPr="00B86637" w:rsidRDefault="00D501A6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 w:rsidRPr="00B86637">
        <w:t xml:space="preserve">Сроки приема предложений: </w:t>
      </w:r>
      <w:r w:rsidR="00741E66">
        <w:t>10</w:t>
      </w:r>
      <w:r w:rsidR="00B54B9E">
        <w:t xml:space="preserve"> </w:t>
      </w:r>
      <w:r w:rsidR="00741E66">
        <w:t>октября 2022</w:t>
      </w:r>
      <w:r w:rsidR="00C11AFD" w:rsidRPr="00B86637">
        <w:t xml:space="preserve"> года </w:t>
      </w:r>
      <w:r w:rsidR="00B54B9E">
        <w:t>–</w:t>
      </w:r>
      <w:r w:rsidR="00C11AFD" w:rsidRPr="00B86637">
        <w:t xml:space="preserve"> </w:t>
      </w:r>
      <w:r w:rsidR="00741E66">
        <w:t>24 октября</w:t>
      </w:r>
      <w:r w:rsidR="009A4F75" w:rsidRPr="00B86637">
        <w:t xml:space="preserve"> </w:t>
      </w:r>
      <w:r w:rsidR="001A2D5A" w:rsidRPr="00B86637">
        <w:t>20</w:t>
      </w:r>
      <w:r w:rsidR="00741E66">
        <w:t>22</w:t>
      </w:r>
      <w:r w:rsidR="001A2D5A" w:rsidRPr="00B86637">
        <w:t xml:space="preserve"> года</w:t>
      </w:r>
      <w:r w:rsidRPr="00B86637">
        <w:t>.</w:t>
      </w:r>
    </w:p>
    <w:p w:rsidR="00D501A6" w:rsidRPr="00B86637" w:rsidRDefault="00D501A6" w:rsidP="00B86637">
      <w:pPr>
        <w:widowControl w:val="0"/>
        <w:autoSpaceDE w:val="0"/>
        <w:autoSpaceDN w:val="0"/>
        <w:spacing w:line="276" w:lineRule="auto"/>
        <w:jc w:val="both"/>
      </w:pPr>
    </w:p>
    <w:p w:rsidR="00D501A6" w:rsidRPr="00D501A6" w:rsidRDefault="00B86637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>
        <w:t xml:space="preserve">Все поступившие предложения будут рассмотрены. </w:t>
      </w:r>
      <w:r w:rsidR="00D501A6" w:rsidRPr="00D501A6">
        <w:t>Справка о результатах</w:t>
      </w:r>
      <w:r w:rsidR="009A4F75">
        <w:t xml:space="preserve"> </w:t>
      </w:r>
      <w:r w:rsidR="00D501A6" w:rsidRPr="00D501A6">
        <w:t xml:space="preserve">публичного обсуждения будет размещена на сайте: </w:t>
      </w:r>
      <w:hyperlink r:id="rId9" w:history="1">
        <w:r w:rsidRPr="009374FC">
          <w:rPr>
            <w:rStyle w:val="aa"/>
            <w:lang w:val="en-US"/>
          </w:rPr>
          <w:t>www</w:t>
        </w:r>
        <w:r w:rsidRPr="009374FC">
          <w:rPr>
            <w:rStyle w:val="aa"/>
          </w:rPr>
          <w:t>.</w:t>
        </w:r>
        <w:proofErr w:type="spellStart"/>
        <w:r w:rsidRPr="009374FC">
          <w:rPr>
            <w:rStyle w:val="aa"/>
            <w:lang w:val="en-US"/>
          </w:rPr>
          <w:t>olon</w:t>
        </w:r>
        <w:proofErr w:type="spellEnd"/>
        <w:r w:rsidRPr="009374FC">
          <w:rPr>
            <w:rStyle w:val="aa"/>
          </w:rPr>
          <w:t>-</w:t>
        </w:r>
        <w:r w:rsidRPr="009374FC">
          <w:rPr>
            <w:rStyle w:val="aa"/>
            <w:lang w:val="en-US"/>
          </w:rPr>
          <w:t>rayon</w:t>
        </w:r>
        <w:r w:rsidRPr="009374FC">
          <w:rPr>
            <w:rStyle w:val="aa"/>
          </w:rPr>
          <w:t>.</w:t>
        </w:r>
        <w:proofErr w:type="spellStart"/>
        <w:r w:rsidRPr="009374FC">
          <w:rPr>
            <w:rStyle w:val="aa"/>
            <w:lang w:val="en-US"/>
          </w:rPr>
          <w:t>ru</w:t>
        </w:r>
        <w:proofErr w:type="spellEnd"/>
      </w:hyperlink>
      <w:r>
        <w:t xml:space="preserve"> </w:t>
      </w:r>
      <w:r w:rsidR="00D501A6" w:rsidRPr="00D501A6">
        <w:t xml:space="preserve">не позднее </w:t>
      </w:r>
      <w:r w:rsidR="00741E66">
        <w:t>31 октября 2022</w:t>
      </w:r>
      <w:r w:rsidR="001A2D5A">
        <w:t xml:space="preserve"> года</w:t>
      </w:r>
      <w:r w:rsidR="00D501A6" w:rsidRPr="00D501A6">
        <w:t>.</w:t>
      </w:r>
    </w:p>
    <w:p w:rsidR="008C3D20" w:rsidRDefault="008C3D20" w:rsidP="00B86637">
      <w:pPr>
        <w:widowControl w:val="0"/>
        <w:autoSpaceDE w:val="0"/>
        <w:autoSpaceDN w:val="0"/>
        <w:spacing w:line="276" w:lineRule="auto"/>
        <w:jc w:val="both"/>
      </w:pPr>
    </w:p>
    <w:p w:rsidR="00D501A6" w:rsidRPr="00D501A6" w:rsidRDefault="00D501A6" w:rsidP="00741E66">
      <w:pPr>
        <w:pStyle w:val="a8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76" w:lineRule="auto"/>
        <w:ind w:left="0" w:firstLine="567"/>
        <w:jc w:val="both"/>
      </w:pPr>
      <w:r w:rsidRPr="00D501A6">
        <w:t>Описание проблемы,</w:t>
      </w:r>
      <w:r w:rsidR="00B86637">
        <w:t xml:space="preserve"> на решение которой направлено предлагаемое</w:t>
      </w:r>
      <w:r w:rsidRPr="00D501A6">
        <w:t xml:space="preserve"> правовое</w:t>
      </w:r>
      <w:r w:rsidR="00B86637">
        <w:t xml:space="preserve"> </w:t>
      </w:r>
      <w:r w:rsidRPr="00D501A6">
        <w:t>регулирование:</w:t>
      </w:r>
    </w:p>
    <w:p w:rsidR="00AC66B6" w:rsidRDefault="00AC66B6" w:rsidP="00741E66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567"/>
        <w:jc w:val="both"/>
      </w:pPr>
      <w:proofErr w:type="gramStart"/>
      <w:r w:rsidRPr="00AC66B6">
        <w:t xml:space="preserve">Оценка регулирующего воздействия </w:t>
      </w:r>
      <w:r w:rsidR="0050775C" w:rsidRPr="0050775C">
        <w:t xml:space="preserve">проекта нормативного правового акта </w:t>
      </w:r>
      <w:r w:rsidR="00DC6DFA">
        <w:t xml:space="preserve">Совета </w:t>
      </w:r>
      <w:proofErr w:type="spellStart"/>
      <w:r w:rsidR="0050775C" w:rsidRPr="0050775C">
        <w:t>Олонецкого</w:t>
      </w:r>
      <w:proofErr w:type="spellEnd"/>
      <w:r w:rsidR="0050775C" w:rsidRPr="0050775C">
        <w:t xml:space="preserve"> национального муниципального района </w:t>
      </w:r>
      <w:r w:rsidRPr="00AC66B6">
        <w:t xml:space="preserve">проводится в соответствии с </w:t>
      </w:r>
      <w:r w:rsidR="008C3D20">
        <w:t xml:space="preserve">Порядком </w:t>
      </w:r>
      <w:r w:rsidR="0050775C" w:rsidRPr="0050775C">
        <w:t xml:space="preserve">проведения оценки регулирующего воздействия проектов муниципальных нормативных актов </w:t>
      </w:r>
      <w:proofErr w:type="spellStart"/>
      <w:r w:rsidR="0050775C" w:rsidRPr="0050775C">
        <w:t>Олонецкого</w:t>
      </w:r>
      <w:proofErr w:type="spellEnd"/>
      <w:r w:rsidR="0050775C" w:rsidRPr="0050775C">
        <w:t xml:space="preserve"> национального муниципального района и экспертизы муниципальных нормативных актов </w:t>
      </w:r>
      <w:proofErr w:type="spellStart"/>
      <w:r w:rsidR="0050775C" w:rsidRPr="0050775C">
        <w:t>Олонецкого</w:t>
      </w:r>
      <w:proofErr w:type="spellEnd"/>
      <w:r w:rsidR="0050775C" w:rsidRPr="0050775C">
        <w:t xml:space="preserve"> национального муниципального района, затрагивающих вопросы осуществления предпринимательской и инвестиционной деятельности</w:t>
      </w:r>
      <w:r w:rsidRPr="00AC66B6">
        <w:t xml:space="preserve">, утверждённым постановлением </w:t>
      </w:r>
      <w:r w:rsidR="0050775C">
        <w:t xml:space="preserve">администрации </w:t>
      </w:r>
      <w:proofErr w:type="spellStart"/>
      <w:r w:rsidR="0050775C">
        <w:t>Олонецкого</w:t>
      </w:r>
      <w:proofErr w:type="spellEnd"/>
      <w:r w:rsidR="0050775C">
        <w:t xml:space="preserve"> национального муниципального района </w:t>
      </w:r>
      <w:r w:rsidRPr="00AC66B6">
        <w:t xml:space="preserve">от </w:t>
      </w:r>
      <w:r w:rsidR="0050775C">
        <w:t>21</w:t>
      </w:r>
      <w:r w:rsidRPr="00AC66B6">
        <w:t xml:space="preserve"> декабря 201</w:t>
      </w:r>
      <w:r w:rsidR="0050775C">
        <w:t>5</w:t>
      </w:r>
      <w:r w:rsidRPr="00AC66B6">
        <w:t xml:space="preserve"> года № </w:t>
      </w:r>
      <w:r w:rsidR="0050775C">
        <w:t>1401.</w:t>
      </w:r>
      <w:proofErr w:type="gramEnd"/>
    </w:p>
    <w:p w:rsidR="00D501A6" w:rsidRPr="00D501A6" w:rsidRDefault="00D501A6" w:rsidP="00741E66">
      <w:pPr>
        <w:pStyle w:val="a8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76" w:lineRule="auto"/>
        <w:ind w:left="0" w:firstLine="567"/>
        <w:jc w:val="both"/>
      </w:pPr>
      <w:r w:rsidRPr="00D501A6">
        <w:t>Цели предлагаемого правового регулирования:</w:t>
      </w:r>
    </w:p>
    <w:p w:rsidR="0050775C" w:rsidRDefault="00D25B86" w:rsidP="00741E66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567"/>
        <w:jc w:val="both"/>
      </w:pPr>
      <w:proofErr w:type="gramStart"/>
      <w:r>
        <w:t>О</w:t>
      </w:r>
      <w:r w:rsidR="0050775C" w:rsidRPr="0050775C">
        <w:t>ценк</w:t>
      </w:r>
      <w:r>
        <w:t>а</w:t>
      </w:r>
      <w:r w:rsidR="0050775C" w:rsidRPr="0050775C">
        <w:t xml:space="preserve"> регулирующего воздействия проект</w:t>
      </w:r>
      <w:r w:rsidR="00B86637">
        <w:t>ов</w:t>
      </w:r>
      <w:r w:rsidR="0050775C" w:rsidRPr="0050775C">
        <w:t xml:space="preserve"> нормативн</w:t>
      </w:r>
      <w:r w:rsidR="00B86637">
        <w:t>ых</w:t>
      </w:r>
      <w:r w:rsidR="0050775C" w:rsidRPr="0050775C">
        <w:t xml:space="preserve"> правов</w:t>
      </w:r>
      <w:r w:rsidR="00B86637">
        <w:t>ых</w:t>
      </w:r>
      <w:r w:rsidR="0050775C" w:rsidRPr="0050775C">
        <w:t xml:space="preserve"> акт</w:t>
      </w:r>
      <w:r w:rsidR="00B86637">
        <w:t>ов</w:t>
      </w:r>
      <w:r w:rsidR="0050775C">
        <w:t xml:space="preserve"> </w:t>
      </w:r>
      <w:r w:rsidR="00DC6DFA">
        <w:t xml:space="preserve">Совета </w:t>
      </w:r>
      <w:proofErr w:type="spellStart"/>
      <w:r w:rsidR="0050775C">
        <w:t>Олонецкого</w:t>
      </w:r>
      <w:proofErr w:type="spellEnd"/>
      <w:r w:rsidR="0050775C">
        <w:t xml:space="preserve"> национального муниципального района</w:t>
      </w:r>
      <w:r w:rsidR="0050775C" w:rsidRPr="0050775C">
        <w:t>, затрагивающ</w:t>
      </w:r>
      <w:r w:rsidR="00B86637">
        <w:t>их</w:t>
      </w:r>
      <w:r w:rsidR="0050775C" w:rsidRPr="0050775C">
        <w:t xml:space="preserve"> вопросы осуществления предпринимательской и инвестиционной деятельности</w:t>
      </w:r>
      <w:r w:rsidR="0038730A" w:rsidRPr="0038730A">
        <w:t>,</w:t>
      </w:r>
      <w:r>
        <w:t xml:space="preserve"> проводится</w:t>
      </w:r>
      <w:r w:rsidR="0038730A" w:rsidRPr="0038730A">
        <w:t xml:space="preserve"> в целях выявления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установлению,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proofErr w:type="spellStart"/>
      <w:r w:rsidR="0038730A">
        <w:t>Олонецкого</w:t>
      </w:r>
      <w:proofErr w:type="spellEnd"/>
      <w:r w:rsidR="0038730A">
        <w:t xml:space="preserve"> района</w:t>
      </w:r>
      <w:r w:rsidR="0038730A" w:rsidRPr="0038730A">
        <w:t>.</w:t>
      </w:r>
      <w:proofErr w:type="gramEnd"/>
    </w:p>
    <w:p w:rsidR="00D501A6" w:rsidRPr="00D501A6" w:rsidRDefault="00741E66" w:rsidP="00741E66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567"/>
        <w:jc w:val="both"/>
      </w:pPr>
      <w:r>
        <w:t>3.</w:t>
      </w:r>
      <w:r>
        <w:tab/>
      </w:r>
      <w:r w:rsidR="00B86637">
        <w:t>Нормативные правовые акты, поручения, другие</w:t>
      </w:r>
      <w:r w:rsidR="00D501A6" w:rsidRPr="00D501A6">
        <w:t xml:space="preserve"> </w:t>
      </w:r>
      <w:r w:rsidR="00B86637">
        <w:t>муниципальные нормативные правовые акты</w:t>
      </w:r>
      <w:r w:rsidR="00D501A6" w:rsidRPr="00D501A6">
        <w:t>,</w:t>
      </w:r>
      <w:r w:rsidR="00DC6DFA">
        <w:t xml:space="preserve"> </w:t>
      </w:r>
      <w:r w:rsidR="00D501A6" w:rsidRPr="00D501A6">
        <w:t>и</w:t>
      </w:r>
      <w:r w:rsidR="00B86637">
        <w:t>з</w:t>
      </w:r>
      <w:r w:rsidR="00D501A6" w:rsidRPr="00D501A6">
        <w:t xml:space="preserve"> которых</w:t>
      </w:r>
      <w:r w:rsidR="001D5763">
        <w:t xml:space="preserve"> </w:t>
      </w:r>
      <w:r w:rsidR="00D501A6" w:rsidRPr="00D501A6">
        <w:t xml:space="preserve">вытекает </w:t>
      </w:r>
      <w:r w:rsidR="00B86637">
        <w:t>необходимость разработки проектов</w:t>
      </w:r>
      <w:r w:rsidR="0095192C">
        <w:t xml:space="preserve"> </w:t>
      </w:r>
      <w:r w:rsidR="00B86637">
        <w:t>муниципальных нормативных правовых актов</w:t>
      </w:r>
      <w:r w:rsidR="00D501A6" w:rsidRPr="00D501A6">
        <w:t>:</w:t>
      </w:r>
      <w:r w:rsidR="00B86637">
        <w:t xml:space="preserve"> б</w:t>
      </w:r>
      <w:r w:rsidR="009F3364">
        <w:t xml:space="preserve">юджет </w:t>
      </w:r>
      <w:proofErr w:type="spellStart"/>
      <w:r w:rsidR="009F3364">
        <w:t>Олонецкого</w:t>
      </w:r>
      <w:proofErr w:type="spellEnd"/>
      <w:r w:rsidR="009F3364">
        <w:t xml:space="preserve"> национального муниципального района.</w:t>
      </w:r>
    </w:p>
    <w:p w:rsidR="00D501A6" w:rsidRPr="00D501A6" w:rsidRDefault="00741E66" w:rsidP="00741E66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567"/>
        <w:jc w:val="both"/>
      </w:pPr>
      <w:r>
        <w:lastRenderedPageBreak/>
        <w:t>4.</w:t>
      </w:r>
      <w:r>
        <w:tab/>
      </w:r>
      <w:r w:rsidR="00D501A6" w:rsidRPr="00D501A6">
        <w:t xml:space="preserve">Планируемый срок вступления в силу </w:t>
      </w:r>
      <w:r w:rsidR="001D5763" w:rsidRPr="001D5763">
        <w:t>муниципального нормативного правового акта</w:t>
      </w:r>
      <w:r w:rsidR="00D501A6" w:rsidRPr="00D501A6">
        <w:t>:</w:t>
      </w:r>
    </w:p>
    <w:p w:rsidR="00D501A6" w:rsidRPr="00D501A6" w:rsidRDefault="00741E66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>
        <w:t>30 ноября 2022</w:t>
      </w:r>
      <w:r w:rsidR="008C3D20" w:rsidRPr="003A195B">
        <w:t xml:space="preserve"> года</w:t>
      </w:r>
      <w:r w:rsidR="00D501A6" w:rsidRPr="003A195B">
        <w:t>.</w:t>
      </w:r>
    </w:p>
    <w:p w:rsidR="00D501A6" w:rsidRDefault="00741E66" w:rsidP="00741E66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567"/>
        <w:jc w:val="both"/>
      </w:pPr>
      <w:r>
        <w:t>5.</w:t>
      </w:r>
      <w:r>
        <w:tab/>
      </w:r>
      <w:r w:rsidR="00B86637">
        <w:t xml:space="preserve">Сведения о необходимости или отсутствии необходимости </w:t>
      </w:r>
      <w:r w:rsidR="00D501A6" w:rsidRPr="00D501A6">
        <w:t>установления</w:t>
      </w:r>
      <w:r w:rsidR="00B86637">
        <w:t xml:space="preserve"> </w:t>
      </w:r>
      <w:r w:rsidR="00D501A6" w:rsidRPr="00D501A6">
        <w:t>переходного периода:</w:t>
      </w:r>
      <w:r w:rsidR="008C3D20">
        <w:t xml:space="preserve"> необходимость отсутствует</w:t>
      </w:r>
      <w:r w:rsidR="00D501A6" w:rsidRPr="00D501A6">
        <w:t>.</w:t>
      </w:r>
    </w:p>
    <w:p w:rsidR="00776233" w:rsidRPr="00D501A6" w:rsidRDefault="00776233" w:rsidP="00B86637">
      <w:pPr>
        <w:widowControl w:val="0"/>
        <w:autoSpaceDE w:val="0"/>
        <w:autoSpaceDN w:val="0"/>
        <w:spacing w:line="276" w:lineRule="auto"/>
        <w:ind w:firstLine="567"/>
        <w:jc w:val="both"/>
      </w:pPr>
    </w:p>
    <w:p w:rsidR="00776233" w:rsidRDefault="00776233" w:rsidP="00B86637">
      <w:pPr>
        <w:widowControl w:val="0"/>
        <w:autoSpaceDE w:val="0"/>
        <w:autoSpaceDN w:val="0"/>
        <w:spacing w:line="276" w:lineRule="auto"/>
        <w:jc w:val="both"/>
        <w:sectPr w:rsidR="00776233" w:rsidSect="006A3DD8">
          <w:footerReference w:type="even" r:id="rId10"/>
          <w:footerReference w:type="default" r:id="rId11"/>
          <w:pgSz w:w="11905" w:h="16838"/>
          <w:pgMar w:top="1134" w:right="850" w:bottom="1134" w:left="1701" w:header="0" w:footer="403" w:gutter="0"/>
          <w:cols w:space="720"/>
        </w:sectPr>
      </w:pPr>
    </w:p>
    <w:p w:rsidR="00D501A6" w:rsidRPr="00D501A6" w:rsidRDefault="006A3DD8" w:rsidP="00D501A6">
      <w:pPr>
        <w:widowControl w:val="0"/>
        <w:autoSpaceDE w:val="0"/>
        <w:autoSpaceDN w:val="0"/>
        <w:jc w:val="both"/>
      </w:pPr>
      <w:r>
        <w:lastRenderedPageBreak/>
        <w:t>6.</w:t>
      </w:r>
      <w:r w:rsidRPr="006A3DD8">
        <w:tab/>
      </w:r>
      <w:r w:rsidR="00D501A6" w:rsidRPr="00D501A6">
        <w:t>Сравнение возможных вариантов решения проблемы</w:t>
      </w:r>
    </w:p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4"/>
        <w:gridCol w:w="1440"/>
        <w:gridCol w:w="1440"/>
        <w:gridCol w:w="1320"/>
      </w:tblGrid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1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2</w:t>
            </w: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N</w:t>
            </w: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6A3DD8" w:rsidP="006A3DD8">
            <w:pPr>
              <w:widowControl w:val="0"/>
              <w:tabs>
                <w:tab w:val="left" w:pos="613"/>
              </w:tabs>
              <w:autoSpaceDE w:val="0"/>
              <w:autoSpaceDN w:val="0"/>
              <w:jc w:val="both"/>
            </w:pPr>
            <w:r>
              <w:t>6.1.</w:t>
            </w:r>
            <w:r w:rsidR="00D501A6" w:rsidRPr="00D501A6">
              <w:t>Содержание варианта решения проблемы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6A3DD8" w:rsidP="006A3DD8">
            <w:pPr>
              <w:widowControl w:val="0"/>
              <w:tabs>
                <w:tab w:val="left" w:pos="613"/>
              </w:tabs>
              <w:autoSpaceDE w:val="0"/>
              <w:autoSpaceDN w:val="0"/>
              <w:jc w:val="both"/>
            </w:pPr>
            <w:r>
              <w:t>6.2.</w:t>
            </w:r>
            <w:r w:rsidR="00D501A6" w:rsidRPr="00D501A6">
              <w:t xml:space="preserve">Качественная характеристика и оценка </w:t>
            </w:r>
            <w:proofErr w:type="gramStart"/>
            <w:r w:rsidR="00D501A6" w:rsidRPr="00D501A6">
              <w:t>динамики численности групп потенциальных адресатов предлагаемого варианта правового регулирования</w:t>
            </w:r>
            <w:proofErr w:type="gramEnd"/>
            <w:r w:rsidR="00D501A6" w:rsidRPr="00D501A6">
              <w:t xml:space="preserve"> в среднесрочном периоде (1-3 года)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6A3DD8" w:rsidP="006A3DD8">
            <w:pPr>
              <w:widowControl w:val="0"/>
              <w:tabs>
                <w:tab w:val="left" w:pos="613"/>
              </w:tabs>
              <w:autoSpaceDE w:val="0"/>
              <w:autoSpaceDN w:val="0"/>
              <w:jc w:val="both"/>
            </w:pPr>
            <w:r>
              <w:t>6.3.</w:t>
            </w:r>
            <w:r w:rsidR="00D501A6" w:rsidRPr="00D501A6">
              <w:t>Оценка дополнительных расходов (доходов) групп потенциальных адресатов предлагаемого правового регулирования,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6A3DD8" w:rsidP="006A3DD8">
            <w:pPr>
              <w:widowControl w:val="0"/>
              <w:tabs>
                <w:tab w:val="left" w:pos="613"/>
              </w:tabs>
              <w:autoSpaceDE w:val="0"/>
              <w:autoSpaceDN w:val="0"/>
              <w:jc w:val="both"/>
            </w:pPr>
            <w:r>
              <w:t>6.4.</w:t>
            </w:r>
            <w:r w:rsidR="00D501A6" w:rsidRPr="00D501A6">
              <w:t xml:space="preserve">Оценка дополнительных расходов (доходов) бюджета </w:t>
            </w:r>
            <w:proofErr w:type="spellStart"/>
            <w:r w:rsidR="001D5763">
              <w:t>Олонецкого</w:t>
            </w:r>
            <w:proofErr w:type="spellEnd"/>
            <w:r w:rsidR="001D5763">
              <w:t xml:space="preserve"> национального муниципального района</w:t>
            </w:r>
            <w:r w:rsidR="00D501A6" w:rsidRPr="00D501A6">
              <w:t>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6A3DD8" w:rsidP="006A3DD8">
            <w:pPr>
              <w:widowControl w:val="0"/>
              <w:tabs>
                <w:tab w:val="left" w:pos="613"/>
              </w:tabs>
              <w:autoSpaceDE w:val="0"/>
              <w:autoSpaceDN w:val="0"/>
              <w:jc w:val="both"/>
            </w:pPr>
            <w:r>
              <w:t>6.5.</w:t>
            </w:r>
            <w:r w:rsidR="00D501A6" w:rsidRPr="00D501A6">
              <w:t xml:space="preserve">Оценка </w:t>
            </w:r>
            <w:proofErr w:type="gramStart"/>
            <w:r w:rsidR="00D501A6" w:rsidRPr="00D501A6">
              <w:t>возможности достижения заявленных целей предлагаемого варианта правового регулирования</w:t>
            </w:r>
            <w:proofErr w:type="gramEnd"/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6A3DD8" w:rsidP="006A3DD8">
            <w:pPr>
              <w:widowControl w:val="0"/>
              <w:tabs>
                <w:tab w:val="left" w:pos="613"/>
              </w:tabs>
              <w:autoSpaceDE w:val="0"/>
              <w:autoSpaceDN w:val="0"/>
              <w:jc w:val="both"/>
            </w:pPr>
            <w:r>
              <w:t>6.6.</w:t>
            </w:r>
            <w:r w:rsidR="00D501A6" w:rsidRPr="00D501A6">
              <w:t xml:space="preserve">Оценка </w:t>
            </w:r>
            <w:proofErr w:type="gramStart"/>
            <w:r w:rsidR="00D501A6" w:rsidRPr="00D501A6">
              <w:t>рисков наступления неблагоприятных последствий применения предлагаемого варианта правового регулирования</w:t>
            </w:r>
            <w:proofErr w:type="gramEnd"/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Обоснование  выбора  предлагаемого  варианта  правового  регулирования  </w:t>
      </w:r>
      <w:proofErr w:type="gramStart"/>
      <w:r w:rsidRPr="00D501A6">
        <w:t>для</w:t>
      </w:r>
      <w:proofErr w:type="gram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решения выявленной проблемы: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__________________________________________________________________________.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Приложение: перечень обсуждаемых вопросов.</w:t>
      </w:r>
    </w:p>
    <w:p w:rsidR="00D501A6" w:rsidRDefault="00D501A6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Pr="00D501A6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  <w:sectPr w:rsidR="00776233" w:rsidSect="006A3DD8">
          <w:pgSz w:w="16838" w:h="11905" w:orient="landscape"/>
          <w:pgMar w:top="1701" w:right="1134" w:bottom="850" w:left="1134" w:header="0" w:footer="426" w:gutter="0"/>
          <w:cols w:space="720"/>
          <w:docGrid w:linePitch="326"/>
        </w:sectPr>
      </w:pPr>
    </w:p>
    <w:p w:rsidR="00202BCF" w:rsidRDefault="00202BCF" w:rsidP="00D501A6">
      <w:pPr>
        <w:widowControl w:val="0"/>
        <w:autoSpaceDE w:val="0"/>
        <w:autoSpaceDN w:val="0"/>
        <w:jc w:val="center"/>
      </w:pPr>
    </w:p>
    <w:p w:rsidR="00776233" w:rsidRPr="00202BCF" w:rsidRDefault="00202BCF" w:rsidP="00202BCF">
      <w:pPr>
        <w:widowControl w:val="0"/>
        <w:autoSpaceDE w:val="0"/>
        <w:autoSpaceDN w:val="0"/>
        <w:jc w:val="right"/>
      </w:pPr>
      <w:r>
        <w:t>Приложе</w:t>
      </w:r>
      <w:r w:rsidR="0087716F">
        <w:t>ние 2</w:t>
      </w:r>
      <w:r>
        <w:t xml:space="preserve"> к Порядку</w:t>
      </w:r>
    </w:p>
    <w:p w:rsidR="00202BCF" w:rsidRDefault="00D501A6" w:rsidP="00D501A6">
      <w:pPr>
        <w:widowControl w:val="0"/>
        <w:autoSpaceDE w:val="0"/>
        <w:autoSpaceDN w:val="0"/>
        <w:jc w:val="both"/>
      </w:pPr>
      <w:bookmarkStart w:id="0" w:name="P414"/>
      <w:bookmarkEnd w:id="0"/>
      <w:r w:rsidRPr="00202BCF">
        <w:t xml:space="preserve">                          </w:t>
      </w:r>
    </w:p>
    <w:p w:rsidR="00D501A6" w:rsidRPr="00202BCF" w:rsidRDefault="00D501A6" w:rsidP="00202BCF">
      <w:pPr>
        <w:widowControl w:val="0"/>
        <w:autoSpaceDE w:val="0"/>
        <w:autoSpaceDN w:val="0"/>
        <w:jc w:val="center"/>
        <w:rPr>
          <w:b/>
        </w:rPr>
      </w:pPr>
      <w:r w:rsidRPr="00202BCF">
        <w:rPr>
          <w:b/>
        </w:rPr>
        <w:t>ПЕРЕЧЕНЬ ОБСУЖДАЕМЫХ ВОПРОСОВ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202BCF" w:rsidRDefault="00B54B9E" w:rsidP="00B54B9E">
      <w:pPr>
        <w:widowControl w:val="0"/>
        <w:autoSpaceDE w:val="0"/>
        <w:autoSpaceDN w:val="0"/>
        <w:jc w:val="both"/>
      </w:pPr>
      <w:r>
        <w:t>по проектам</w:t>
      </w:r>
      <w:r w:rsidR="00D501A6" w:rsidRPr="00202BCF">
        <w:t xml:space="preserve"> </w:t>
      </w:r>
      <w:r>
        <w:t>муниципальных нормативных правовых актов</w:t>
      </w:r>
      <w:r w:rsidR="001D5763" w:rsidRPr="001D5763">
        <w:t xml:space="preserve"> </w:t>
      </w:r>
      <w:proofErr w:type="spellStart"/>
      <w:r w:rsidR="00202BCF">
        <w:t>Олонецкого</w:t>
      </w:r>
      <w:proofErr w:type="spellEnd"/>
      <w:r w:rsidR="00202BCF">
        <w:t xml:space="preserve"> национального муниципального район</w:t>
      </w:r>
      <w:r>
        <w:t>а</w:t>
      </w:r>
    </w:p>
    <w:p w:rsidR="00741E66" w:rsidRPr="00741E66" w:rsidRDefault="00741E66" w:rsidP="00741E66">
      <w:pPr>
        <w:tabs>
          <w:tab w:val="left" w:pos="567"/>
          <w:tab w:val="left" w:pos="1134"/>
        </w:tabs>
        <w:spacing w:line="276" w:lineRule="auto"/>
        <w:ind w:right="-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Pr="00741E66">
        <w:rPr>
          <w:rFonts w:eastAsiaTheme="minorHAnsi"/>
          <w:lang w:eastAsia="en-US"/>
        </w:rPr>
        <w:t xml:space="preserve">решение Совета </w:t>
      </w:r>
      <w:proofErr w:type="spellStart"/>
      <w:r w:rsidRPr="00741E66">
        <w:rPr>
          <w:rFonts w:eastAsiaTheme="minorHAnsi"/>
          <w:lang w:eastAsia="en-US"/>
        </w:rPr>
        <w:t>Олонецкого</w:t>
      </w:r>
      <w:proofErr w:type="spellEnd"/>
      <w:r w:rsidRPr="00741E66">
        <w:rPr>
          <w:rFonts w:eastAsiaTheme="minorHAnsi"/>
          <w:lang w:eastAsia="en-US"/>
        </w:rPr>
        <w:t xml:space="preserve"> национального муниципального района «О внесении изменения в Положение по определению размера арендой платы за имущество, находящееся в муниципальной собственности </w:t>
      </w:r>
      <w:proofErr w:type="spellStart"/>
      <w:r w:rsidRPr="00741E66">
        <w:rPr>
          <w:rFonts w:eastAsiaTheme="minorHAnsi"/>
          <w:lang w:eastAsia="en-US"/>
        </w:rPr>
        <w:t>Олонецкого</w:t>
      </w:r>
      <w:proofErr w:type="spellEnd"/>
      <w:r w:rsidRPr="00741E66">
        <w:rPr>
          <w:rFonts w:eastAsiaTheme="minorHAnsi"/>
          <w:lang w:eastAsia="en-US"/>
        </w:rPr>
        <w:t xml:space="preserve"> национального муниципального района, утвержденное решением Совета </w:t>
      </w:r>
      <w:proofErr w:type="spellStart"/>
      <w:r w:rsidRPr="00741E66">
        <w:rPr>
          <w:rFonts w:eastAsiaTheme="minorHAnsi"/>
          <w:lang w:eastAsia="en-US"/>
        </w:rPr>
        <w:t>Олонецкого</w:t>
      </w:r>
      <w:proofErr w:type="spellEnd"/>
      <w:r w:rsidRPr="00741E66">
        <w:rPr>
          <w:rFonts w:eastAsiaTheme="minorHAnsi"/>
          <w:lang w:eastAsia="en-US"/>
        </w:rPr>
        <w:t xml:space="preserve"> национального муниципального района от 28.12.2016 № 92».</w:t>
      </w:r>
    </w:p>
    <w:p w:rsidR="00741E66" w:rsidRPr="00741E66" w:rsidRDefault="00741E66" w:rsidP="00741E66">
      <w:pPr>
        <w:tabs>
          <w:tab w:val="left" w:pos="567"/>
          <w:tab w:val="left" w:pos="1134"/>
        </w:tabs>
        <w:spacing w:line="276" w:lineRule="auto"/>
        <w:ind w:right="-1"/>
        <w:jc w:val="both"/>
      </w:pP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>Пожалуйста,  заполните и  направьте  данную форму по  электронной  почте на</w:t>
      </w:r>
      <w:r w:rsidR="00202BCF">
        <w:t xml:space="preserve"> </w:t>
      </w:r>
      <w:r w:rsidRPr="00202BCF">
        <w:t xml:space="preserve">адрес: </w:t>
      </w:r>
    </w:p>
    <w:p w:rsidR="00D501A6" w:rsidRPr="00202BCF" w:rsidRDefault="00607656" w:rsidP="00D501A6">
      <w:pPr>
        <w:widowControl w:val="0"/>
        <w:autoSpaceDE w:val="0"/>
        <w:autoSpaceDN w:val="0"/>
        <w:jc w:val="both"/>
      </w:pPr>
      <w:hyperlink r:id="rId12" w:history="1">
        <w:r w:rsidR="002B7B70" w:rsidRPr="009F54D3">
          <w:rPr>
            <w:rStyle w:val="aa"/>
          </w:rPr>
          <w:t>administr@onego.ru</w:t>
        </w:r>
      </w:hyperlink>
      <w:r w:rsidR="00C11AFD" w:rsidRPr="00C11AFD">
        <w:t>.</w:t>
      </w:r>
      <w:r w:rsidR="00C11AFD">
        <w:t xml:space="preserve"> </w:t>
      </w:r>
      <w:r w:rsidR="00D501A6" w:rsidRPr="00202BCF">
        <w:t>не позднее "</w:t>
      </w:r>
      <w:r w:rsidR="00741E66">
        <w:t>24</w:t>
      </w:r>
      <w:r w:rsidR="00D501A6" w:rsidRPr="00202BCF">
        <w:t xml:space="preserve">" </w:t>
      </w:r>
      <w:r w:rsidR="00741E66">
        <w:t>окт</w:t>
      </w:r>
      <w:r w:rsidR="00B54B9E">
        <w:t>я</w:t>
      </w:r>
      <w:r w:rsidR="00DC6DFA">
        <w:t xml:space="preserve">бря </w:t>
      </w:r>
      <w:r w:rsidR="00D501A6" w:rsidRPr="00202BCF">
        <w:t>20</w:t>
      </w:r>
      <w:r w:rsidR="00741E66">
        <w:t>22</w:t>
      </w:r>
      <w:r w:rsidR="00D501A6" w:rsidRPr="00202BCF">
        <w:t xml:space="preserve"> года.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Контактная информация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По Вашему желанию укажите: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Наименование организации 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Сфера деятельности организации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Фамилия, имя, отчество контактного лица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Номер контактного телефона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Адрес электронной почты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both"/>
      </w:pPr>
    </w:p>
    <w:p w:rsidR="00D501A6" w:rsidRPr="00202BCF" w:rsidRDefault="00D501A6" w:rsidP="006A3DD8">
      <w:pPr>
        <w:pStyle w:val="a8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</w:pPr>
      <w:r w:rsidRPr="00202BCF">
        <w:t>На</w:t>
      </w:r>
      <w:r w:rsidR="00741E66">
        <w:t xml:space="preserve"> решение какой проблемы, на </w:t>
      </w:r>
      <w:r w:rsidR="006A3DD8">
        <w:t>Ваш</w:t>
      </w:r>
      <w:r w:rsidR="00741E66">
        <w:t xml:space="preserve"> взгляд, направлено</w:t>
      </w:r>
      <w:r w:rsidRPr="00202BCF">
        <w:t xml:space="preserve"> предлагаемое</w:t>
      </w:r>
      <w:r w:rsidR="00497BE0">
        <w:t xml:space="preserve"> </w:t>
      </w:r>
      <w:r w:rsidRPr="00202BCF">
        <w:t>правовое регулирование? Актуальна ли данная проблема сегодня?</w:t>
      </w: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both"/>
      </w:pPr>
    </w:p>
    <w:p w:rsidR="00D501A6" w:rsidRPr="00202BCF" w:rsidRDefault="00D501A6" w:rsidP="00741E66">
      <w:pPr>
        <w:pStyle w:val="a8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</w:pPr>
      <w:r w:rsidRPr="00202BCF">
        <w:t xml:space="preserve">Насколько корректно разработчик обосновал необходимость </w:t>
      </w:r>
      <w:proofErr w:type="gramStart"/>
      <w:r w:rsidRPr="00202BCF">
        <w:t>государственного</w:t>
      </w:r>
      <w:proofErr w:type="gramEnd"/>
      <w:r w:rsidR="00497BE0">
        <w:t xml:space="preserve"> </w:t>
      </w:r>
    </w:p>
    <w:p w:rsidR="00D501A6" w:rsidRPr="00202BCF" w:rsidRDefault="00B54B9E" w:rsidP="00741E66">
      <w:pPr>
        <w:widowControl w:val="0"/>
        <w:tabs>
          <w:tab w:val="left" w:pos="567"/>
        </w:tabs>
        <w:autoSpaceDE w:val="0"/>
        <w:autoSpaceDN w:val="0"/>
        <w:jc w:val="both"/>
      </w:pPr>
      <w:r>
        <w:t>вмешательства? Насколько цели  предлагаемого правового</w:t>
      </w:r>
      <w:r w:rsidR="00D501A6" w:rsidRPr="00202BCF">
        <w:t xml:space="preserve"> регулирования</w:t>
      </w:r>
      <w:r w:rsidR="00497BE0">
        <w:t xml:space="preserve"> </w:t>
      </w:r>
      <w:r w:rsidR="00D501A6" w:rsidRPr="00202BCF">
        <w:t>соотносятся с проблемой, на решение кот</w:t>
      </w:r>
      <w:r>
        <w:t>орой оно  направлено? Достигнет</w:t>
      </w:r>
      <w:r w:rsidR="00D501A6" w:rsidRPr="00202BCF">
        <w:t xml:space="preserve"> ли,</w:t>
      </w:r>
      <w:r w:rsidR="00497BE0">
        <w:t xml:space="preserve"> </w:t>
      </w:r>
      <w:r w:rsidR="00D501A6" w:rsidRPr="00202BCF">
        <w:t>на Ваш взгляд, предлагаемое правовое  регулирование  тех целей, на  которые</w:t>
      </w:r>
      <w:r w:rsidR="00497BE0">
        <w:t xml:space="preserve"> </w:t>
      </w:r>
      <w:r w:rsidR="00D501A6" w:rsidRPr="00202BCF">
        <w:t>оно направлено?</w:t>
      </w:r>
    </w:p>
    <w:p w:rsidR="00D501A6" w:rsidRPr="00202BCF" w:rsidRDefault="00D501A6" w:rsidP="00741E66">
      <w:pPr>
        <w:widowControl w:val="0"/>
        <w:tabs>
          <w:tab w:val="left" w:pos="567"/>
        </w:tabs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741E66">
      <w:pPr>
        <w:widowControl w:val="0"/>
        <w:tabs>
          <w:tab w:val="left" w:pos="567"/>
        </w:tabs>
        <w:autoSpaceDE w:val="0"/>
        <w:autoSpaceDN w:val="0"/>
        <w:jc w:val="both"/>
      </w:pPr>
    </w:p>
    <w:p w:rsidR="00D501A6" w:rsidRPr="00202BCF" w:rsidRDefault="00D501A6" w:rsidP="00741E66">
      <w:pPr>
        <w:pStyle w:val="a8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</w:pPr>
      <w:r w:rsidRPr="00202BCF">
        <w:t>Является ли выбранный вариант решения проблемы оптимальным (в том  числе</w:t>
      </w:r>
      <w:r w:rsidR="00497BE0">
        <w:t xml:space="preserve"> </w:t>
      </w:r>
      <w:r w:rsidRPr="00202BCF">
        <w:t>с точки зрения выгод и издержек для общества  в целом)? Существуют ли  иные</w:t>
      </w:r>
      <w:r w:rsidR="00497BE0">
        <w:t xml:space="preserve"> </w:t>
      </w:r>
      <w:r w:rsidRPr="00202BCF">
        <w:t>варианты достижения заявленных целей предлагаемого правового регулирования?</w:t>
      </w:r>
      <w:r w:rsidR="00497BE0">
        <w:t xml:space="preserve"> </w:t>
      </w:r>
      <w:r w:rsidR="00741E66">
        <w:t xml:space="preserve">Если да, выделите те из них, которые, по  Вашему </w:t>
      </w:r>
      <w:r w:rsidRPr="00202BCF">
        <w:t>мнению, были бы менее</w:t>
      </w:r>
      <w:r w:rsidR="00497BE0">
        <w:t xml:space="preserve"> </w:t>
      </w:r>
      <w:proofErr w:type="spellStart"/>
      <w:r w:rsidRPr="00202BCF">
        <w:t>затратны</w:t>
      </w:r>
      <w:proofErr w:type="spellEnd"/>
      <w:r w:rsidRPr="00202BCF">
        <w:t xml:space="preserve"> и/или более эффективны?</w:t>
      </w:r>
    </w:p>
    <w:p w:rsidR="00D501A6" w:rsidRPr="00202BCF" w:rsidRDefault="00D501A6" w:rsidP="00741E66">
      <w:pPr>
        <w:widowControl w:val="0"/>
        <w:tabs>
          <w:tab w:val="left" w:pos="567"/>
        </w:tabs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741E66">
      <w:pPr>
        <w:widowControl w:val="0"/>
        <w:tabs>
          <w:tab w:val="left" w:pos="567"/>
        </w:tabs>
        <w:autoSpaceDE w:val="0"/>
        <w:autoSpaceDN w:val="0"/>
        <w:jc w:val="both"/>
      </w:pPr>
    </w:p>
    <w:p w:rsidR="00D501A6" w:rsidRPr="00202BCF" w:rsidRDefault="00D501A6" w:rsidP="00741E66">
      <w:pPr>
        <w:pStyle w:val="a8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</w:pPr>
      <w:r w:rsidRPr="00202BCF">
        <w:t>Ка</w:t>
      </w:r>
      <w:r w:rsidR="006A3DD8">
        <w:t xml:space="preserve">кие, по Вашей оценке, </w:t>
      </w:r>
      <w:r w:rsidRPr="00202BCF">
        <w:t>субъекты предпринимательской и инвестиционной</w:t>
      </w:r>
      <w:r w:rsidR="00497BE0">
        <w:t xml:space="preserve"> </w:t>
      </w:r>
      <w:r w:rsidRPr="00202BCF">
        <w:t>деятельности будут затронуты предлагаемым правовым регулированием (по видам</w:t>
      </w:r>
      <w:r w:rsidR="00497BE0">
        <w:t xml:space="preserve"> </w:t>
      </w:r>
      <w:r w:rsidR="006A3DD8">
        <w:t>субъектов, по отраслям, по количеству</w:t>
      </w:r>
      <w:r w:rsidRPr="00202BCF">
        <w:t xml:space="preserve"> таких субъектов в Вашем районе или</w:t>
      </w:r>
      <w:r w:rsidR="00497BE0">
        <w:t xml:space="preserve"> </w:t>
      </w:r>
      <w:r w:rsidRPr="00202BCF">
        <w:t>городе и прочее)?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lastRenderedPageBreak/>
        <w:t>___________________________________________________________________________</w:t>
      </w: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both"/>
      </w:pPr>
    </w:p>
    <w:p w:rsidR="00D501A6" w:rsidRPr="00202BCF" w:rsidRDefault="006A3DD8" w:rsidP="006A3DD8">
      <w:pPr>
        <w:pStyle w:val="a8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</w:pPr>
      <w:r>
        <w:t>Повлияет ли</w:t>
      </w:r>
      <w:r w:rsidR="00D501A6" w:rsidRPr="00202BCF">
        <w:t xml:space="preserve"> введение </w:t>
      </w:r>
      <w:r>
        <w:t xml:space="preserve">предлагаемого правового регулирования </w:t>
      </w:r>
      <w:r w:rsidR="00D501A6" w:rsidRPr="00202BCF">
        <w:t>на</w:t>
      </w:r>
      <w:r w:rsidR="00497BE0">
        <w:t xml:space="preserve"> </w:t>
      </w:r>
      <w:r>
        <w:t xml:space="preserve">конкурентную среду в </w:t>
      </w:r>
      <w:r w:rsidR="00D501A6" w:rsidRPr="00202BCF">
        <w:t>отрасли? Если да, то как? Приведите, по возможности,</w:t>
      </w:r>
      <w:r w:rsidR="00497BE0">
        <w:t xml:space="preserve"> </w:t>
      </w:r>
      <w:r w:rsidR="00D501A6" w:rsidRPr="00202BCF">
        <w:t>количественные оценки.</w:t>
      </w: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both"/>
      </w:pPr>
    </w:p>
    <w:p w:rsidR="00D501A6" w:rsidRPr="00202BCF" w:rsidRDefault="006A3DD8" w:rsidP="006A3DD8">
      <w:pPr>
        <w:pStyle w:val="a8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</w:pPr>
      <w:r>
        <w:t xml:space="preserve">Существуют </w:t>
      </w:r>
      <w:r w:rsidR="00D501A6" w:rsidRPr="00202BCF">
        <w:t>ли в предлагаемом  правовом регулировании положения, которые</w:t>
      </w: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both"/>
      </w:pPr>
      <w:r w:rsidRPr="00202BCF">
        <w:t xml:space="preserve">необоснованно  затрудняют </w:t>
      </w:r>
      <w:r w:rsidR="006A3DD8">
        <w:t xml:space="preserve">ведение предпринимательской и </w:t>
      </w:r>
      <w:r w:rsidRPr="00202BCF">
        <w:t>инвестиционной</w:t>
      </w:r>
      <w:r w:rsidR="00497BE0">
        <w:t xml:space="preserve"> </w:t>
      </w:r>
      <w:r w:rsidRPr="00202BCF">
        <w:t>деятельности? Приведите обоснования по каждому указанному положению.</w:t>
      </w: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both"/>
      </w:pPr>
    </w:p>
    <w:p w:rsidR="00D501A6" w:rsidRPr="00202BCF" w:rsidRDefault="006A3DD8" w:rsidP="006A3DD8">
      <w:pPr>
        <w:pStyle w:val="a8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</w:pPr>
      <w:r>
        <w:t xml:space="preserve">К каким последствиям может привести введение </w:t>
      </w:r>
      <w:r w:rsidR="00D501A6" w:rsidRPr="00202BCF">
        <w:t>предлагаемого правового</w:t>
      </w:r>
      <w:r w:rsidR="00497BE0">
        <w:t xml:space="preserve"> </w:t>
      </w:r>
      <w:r w:rsidR="00B54B9E">
        <w:t xml:space="preserve">регулирования в </w:t>
      </w:r>
      <w:r>
        <w:t xml:space="preserve">части невозможности исполнения </w:t>
      </w:r>
      <w:r w:rsidR="00D501A6" w:rsidRPr="00202BCF">
        <w:t>субъектами</w:t>
      </w:r>
      <w:r w:rsidR="00497BE0">
        <w:t xml:space="preserve"> </w:t>
      </w:r>
      <w:r>
        <w:t xml:space="preserve">предпринимательской и инвестиционной деятельности </w:t>
      </w:r>
      <w:r w:rsidR="00D501A6" w:rsidRPr="00202BCF">
        <w:t>дополнительных</w:t>
      </w:r>
      <w:r w:rsidR="00497BE0">
        <w:t xml:space="preserve"> </w:t>
      </w:r>
      <w:r>
        <w:t xml:space="preserve">обязанностей, возникновения избыточных </w:t>
      </w:r>
      <w:r w:rsidR="00D501A6" w:rsidRPr="00202BCF">
        <w:t>запретов и ограничений? Приведите</w:t>
      </w:r>
      <w:r w:rsidR="00497BE0">
        <w:t xml:space="preserve"> </w:t>
      </w:r>
      <w:r w:rsidR="00D501A6" w:rsidRPr="00202BCF">
        <w:t>конкретные примеры.</w:t>
      </w: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both"/>
      </w:pPr>
    </w:p>
    <w:p w:rsidR="00D501A6" w:rsidRPr="00202BCF" w:rsidRDefault="006A3DD8" w:rsidP="006A3DD8">
      <w:pPr>
        <w:pStyle w:val="a8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</w:pPr>
      <w:r>
        <w:t>Оцените издержки / упущенную выгоду</w:t>
      </w:r>
      <w:r w:rsidR="00D501A6" w:rsidRPr="00202BCF">
        <w:t xml:space="preserve"> (прямого, административного</w:t>
      </w:r>
      <w:r w:rsidR="00497BE0">
        <w:t xml:space="preserve"> </w:t>
      </w:r>
      <w:r>
        <w:t xml:space="preserve">характера) субъектов предпринимательской и инвестиционной </w:t>
      </w:r>
      <w:r w:rsidR="00D501A6" w:rsidRPr="00202BCF">
        <w:t>деятельности,</w:t>
      </w:r>
      <w:r w:rsidR="00497BE0">
        <w:t xml:space="preserve"> </w:t>
      </w:r>
      <w:r w:rsidR="00D501A6" w:rsidRPr="00202BCF">
        <w:t>возникающие при введении предлагаемого правового регулирования.</w:t>
      </w: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both"/>
      </w:pPr>
    </w:p>
    <w:p w:rsidR="00D501A6" w:rsidRPr="00202BCF" w:rsidRDefault="006A3DD8" w:rsidP="006A3DD8">
      <w:pPr>
        <w:pStyle w:val="a8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</w:pPr>
      <w:r>
        <w:t xml:space="preserve">Какие, </w:t>
      </w:r>
      <w:r w:rsidR="00D501A6" w:rsidRPr="00202BCF">
        <w:t>на Ваш взгляд, могут возникнуть проблемы и трудности с контролем</w:t>
      </w:r>
      <w:r w:rsidR="00497BE0">
        <w:t xml:space="preserve"> </w:t>
      </w:r>
      <w:r w:rsidR="00D501A6" w:rsidRPr="00202BCF">
        <w:t>соблюдения требований, вводимых предлагаемым правовым регулированием?</w:t>
      </w: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both"/>
      </w:pPr>
    </w:p>
    <w:p w:rsidR="00D501A6" w:rsidRPr="00202BCF" w:rsidRDefault="006A3DD8" w:rsidP="006A3DD8">
      <w:pPr>
        <w:pStyle w:val="a8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</w:pPr>
      <w:r>
        <w:t xml:space="preserve">Требуется ли переходный период для вступления в силу </w:t>
      </w:r>
      <w:r w:rsidR="00D501A6" w:rsidRPr="00202BCF">
        <w:t>предлагаемого</w:t>
      </w:r>
      <w:r w:rsidR="00497BE0">
        <w:t xml:space="preserve"> </w:t>
      </w:r>
      <w:r>
        <w:t>правового  регулирования</w:t>
      </w:r>
      <w:r w:rsidR="00184421">
        <w:t xml:space="preserve"> (если да, </w:t>
      </w:r>
      <w:r w:rsidR="00D501A6" w:rsidRPr="00202BCF">
        <w:t>к</w:t>
      </w:r>
      <w:r w:rsidR="00184421">
        <w:t>акова</w:t>
      </w:r>
      <w:r>
        <w:t xml:space="preserve"> его продолжительность), </w:t>
      </w:r>
      <w:r w:rsidR="00D501A6" w:rsidRPr="00202BCF">
        <w:t>какие</w:t>
      </w:r>
      <w:r w:rsidR="00497BE0">
        <w:t xml:space="preserve"> </w:t>
      </w:r>
      <w:r>
        <w:t xml:space="preserve">ограничения  по  срокам введения предлагаемого </w:t>
      </w:r>
      <w:r w:rsidR="00184421">
        <w:t xml:space="preserve">правового </w:t>
      </w:r>
      <w:r w:rsidR="00D501A6" w:rsidRPr="00202BCF">
        <w:t>регулирования</w:t>
      </w:r>
      <w:r w:rsidR="00497BE0">
        <w:t xml:space="preserve"> </w:t>
      </w:r>
      <w:r w:rsidR="00D501A6" w:rsidRPr="00202BCF">
        <w:t>необходимо учесть?</w:t>
      </w: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both"/>
      </w:pPr>
    </w:p>
    <w:p w:rsidR="00D501A6" w:rsidRPr="00202BCF" w:rsidRDefault="006A3DD8" w:rsidP="006A3DD8">
      <w:pPr>
        <w:pStyle w:val="a8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</w:pPr>
      <w:r>
        <w:t xml:space="preserve">Какие, на Ваш взгляд, целесообразно </w:t>
      </w:r>
      <w:r w:rsidR="00D501A6" w:rsidRPr="00202BCF">
        <w:t>применить исключения по введению</w:t>
      </w:r>
      <w:r w:rsidR="00497BE0">
        <w:t xml:space="preserve"> </w:t>
      </w:r>
      <w:r>
        <w:t xml:space="preserve">предлагаемого </w:t>
      </w:r>
      <w:r w:rsidR="00184421">
        <w:t xml:space="preserve">правового регулирования  в </w:t>
      </w:r>
      <w:r w:rsidR="00D501A6" w:rsidRPr="00202BCF">
        <w:t>отношении  отдельных</w:t>
      </w:r>
      <w:bookmarkStart w:id="1" w:name="_GoBack"/>
      <w:bookmarkEnd w:id="1"/>
      <w:r w:rsidR="00D501A6" w:rsidRPr="00202BCF">
        <w:t xml:space="preserve"> групп лиц?</w:t>
      </w: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both"/>
      </w:pPr>
      <w:r w:rsidRPr="00202BCF">
        <w:t>Приведите соответствующее обоснование.</w:t>
      </w: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both"/>
      </w:pPr>
    </w:p>
    <w:p w:rsidR="00D501A6" w:rsidRPr="00202BCF" w:rsidRDefault="006A3DD8" w:rsidP="006A3DD8">
      <w:pPr>
        <w:pStyle w:val="a8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</w:pPr>
      <w:r>
        <w:t>Иные</w:t>
      </w:r>
      <w:r w:rsidR="00D501A6" w:rsidRPr="00202BCF">
        <w:t xml:space="preserve"> предложения и замечания, которые, по Вашему мнению, целесообразно</w:t>
      </w:r>
      <w:r w:rsidR="00497BE0">
        <w:t xml:space="preserve"> </w:t>
      </w:r>
      <w:r w:rsidR="00D501A6" w:rsidRPr="00202BCF">
        <w:t>учесть в рамках проведения оценки регулирующего воздействия.</w:t>
      </w: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center"/>
      </w:pP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center"/>
      </w:pP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center"/>
      </w:pP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center"/>
      </w:pPr>
    </w:p>
    <w:p w:rsidR="00D501A6" w:rsidRPr="00202BCF" w:rsidRDefault="00D501A6" w:rsidP="006A3DD8">
      <w:pPr>
        <w:widowControl w:val="0"/>
        <w:tabs>
          <w:tab w:val="left" w:pos="567"/>
        </w:tabs>
        <w:autoSpaceDE w:val="0"/>
        <w:autoSpaceDN w:val="0"/>
        <w:jc w:val="center"/>
      </w:pPr>
    </w:p>
    <w:p w:rsidR="00497BE0" w:rsidRDefault="00497BE0" w:rsidP="006A3DD8">
      <w:pPr>
        <w:widowControl w:val="0"/>
        <w:tabs>
          <w:tab w:val="left" w:pos="567"/>
        </w:tabs>
        <w:autoSpaceDE w:val="0"/>
        <w:autoSpaceDN w:val="0"/>
        <w:jc w:val="right"/>
      </w:pPr>
    </w:p>
    <w:p w:rsidR="00497BE0" w:rsidRDefault="00497BE0" w:rsidP="006A3DD8">
      <w:pPr>
        <w:widowControl w:val="0"/>
        <w:tabs>
          <w:tab w:val="left" w:pos="567"/>
        </w:tabs>
        <w:autoSpaceDE w:val="0"/>
        <w:autoSpaceDN w:val="0"/>
        <w:jc w:val="right"/>
      </w:pPr>
    </w:p>
    <w:p w:rsidR="00497BE0" w:rsidRDefault="00497BE0" w:rsidP="006A3DD8">
      <w:pPr>
        <w:widowControl w:val="0"/>
        <w:tabs>
          <w:tab w:val="left" w:pos="567"/>
        </w:tabs>
        <w:autoSpaceDE w:val="0"/>
        <w:autoSpaceDN w:val="0"/>
        <w:jc w:val="right"/>
      </w:pPr>
    </w:p>
    <w:p w:rsidR="00497BE0" w:rsidRDefault="00497BE0" w:rsidP="006A3DD8">
      <w:pPr>
        <w:widowControl w:val="0"/>
        <w:tabs>
          <w:tab w:val="left" w:pos="567"/>
        </w:tabs>
        <w:autoSpaceDE w:val="0"/>
        <w:autoSpaceDN w:val="0"/>
        <w:jc w:val="right"/>
      </w:pPr>
    </w:p>
    <w:p w:rsidR="00497BE0" w:rsidRPr="006A3DD8" w:rsidRDefault="00497BE0" w:rsidP="006A3DD8">
      <w:pPr>
        <w:widowControl w:val="0"/>
        <w:tabs>
          <w:tab w:val="left" w:pos="567"/>
        </w:tabs>
        <w:autoSpaceDE w:val="0"/>
        <w:autoSpaceDN w:val="0"/>
        <w:rPr>
          <w:lang w:val="en-US"/>
        </w:rPr>
      </w:pPr>
    </w:p>
    <w:sectPr w:rsidR="00497BE0" w:rsidRPr="006A3DD8" w:rsidSect="006A3DD8">
      <w:pgSz w:w="11905" w:h="16838"/>
      <w:pgMar w:top="1134" w:right="850" w:bottom="1134" w:left="1701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56" w:rsidRDefault="00607656">
      <w:r>
        <w:separator/>
      </w:r>
    </w:p>
  </w:endnote>
  <w:endnote w:type="continuationSeparator" w:id="0">
    <w:p w:rsidR="00607656" w:rsidRDefault="0060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4421">
      <w:rPr>
        <w:rStyle w:val="a5"/>
        <w:noProof/>
      </w:rPr>
      <w:t>5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56" w:rsidRDefault="00607656">
      <w:r>
        <w:separator/>
      </w:r>
    </w:p>
  </w:footnote>
  <w:footnote w:type="continuationSeparator" w:id="0">
    <w:p w:rsidR="00607656" w:rsidRDefault="0060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7C7C"/>
    <w:multiLevelType w:val="hybridMultilevel"/>
    <w:tmpl w:val="73FE6DAA"/>
    <w:lvl w:ilvl="0" w:tplc="0FAA3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36387"/>
    <w:multiLevelType w:val="hybridMultilevel"/>
    <w:tmpl w:val="8AD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3DD7"/>
    <w:rsid w:val="00094A47"/>
    <w:rsid w:val="000A3290"/>
    <w:rsid w:val="000B2235"/>
    <w:rsid w:val="000E44DC"/>
    <w:rsid w:val="000F174B"/>
    <w:rsid w:val="00131FA4"/>
    <w:rsid w:val="001412F0"/>
    <w:rsid w:val="001522C1"/>
    <w:rsid w:val="0017282C"/>
    <w:rsid w:val="0018156E"/>
    <w:rsid w:val="00182ACF"/>
    <w:rsid w:val="00184421"/>
    <w:rsid w:val="00185DDD"/>
    <w:rsid w:val="001870E0"/>
    <w:rsid w:val="001925F4"/>
    <w:rsid w:val="0019786D"/>
    <w:rsid w:val="001A2D5A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1CD1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B7B70"/>
    <w:rsid w:val="002E36DD"/>
    <w:rsid w:val="00334DFE"/>
    <w:rsid w:val="0033586A"/>
    <w:rsid w:val="00343A8C"/>
    <w:rsid w:val="00346A9E"/>
    <w:rsid w:val="00364259"/>
    <w:rsid w:val="0038730A"/>
    <w:rsid w:val="003A195B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D221F"/>
    <w:rsid w:val="004D6955"/>
    <w:rsid w:val="004E00A4"/>
    <w:rsid w:val="004E361F"/>
    <w:rsid w:val="004E4253"/>
    <w:rsid w:val="004F6790"/>
    <w:rsid w:val="0050775C"/>
    <w:rsid w:val="00534785"/>
    <w:rsid w:val="005450EB"/>
    <w:rsid w:val="00547902"/>
    <w:rsid w:val="005547EF"/>
    <w:rsid w:val="00565274"/>
    <w:rsid w:val="00583D84"/>
    <w:rsid w:val="005A27BE"/>
    <w:rsid w:val="005A2B48"/>
    <w:rsid w:val="005E42CD"/>
    <w:rsid w:val="005E7D83"/>
    <w:rsid w:val="005F6097"/>
    <w:rsid w:val="00600C34"/>
    <w:rsid w:val="00607656"/>
    <w:rsid w:val="006870F5"/>
    <w:rsid w:val="006A3DD8"/>
    <w:rsid w:val="006A41BB"/>
    <w:rsid w:val="006A6338"/>
    <w:rsid w:val="006C07BC"/>
    <w:rsid w:val="006D06C4"/>
    <w:rsid w:val="00701EBD"/>
    <w:rsid w:val="007076C9"/>
    <w:rsid w:val="00741E66"/>
    <w:rsid w:val="00745B01"/>
    <w:rsid w:val="0075175C"/>
    <w:rsid w:val="007540C9"/>
    <w:rsid w:val="00755226"/>
    <w:rsid w:val="00760ED2"/>
    <w:rsid w:val="00776233"/>
    <w:rsid w:val="007768B6"/>
    <w:rsid w:val="00782B56"/>
    <w:rsid w:val="00785DE9"/>
    <w:rsid w:val="007918B6"/>
    <w:rsid w:val="007A0ED5"/>
    <w:rsid w:val="007A1312"/>
    <w:rsid w:val="007B488E"/>
    <w:rsid w:val="007B60C3"/>
    <w:rsid w:val="007B70EF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C3D20"/>
    <w:rsid w:val="008D608D"/>
    <w:rsid w:val="008E0ACC"/>
    <w:rsid w:val="008E5851"/>
    <w:rsid w:val="008F48F5"/>
    <w:rsid w:val="0095192C"/>
    <w:rsid w:val="00971979"/>
    <w:rsid w:val="009847EC"/>
    <w:rsid w:val="009A1FD7"/>
    <w:rsid w:val="009A3E47"/>
    <w:rsid w:val="009A4F75"/>
    <w:rsid w:val="009D19D6"/>
    <w:rsid w:val="009D2123"/>
    <w:rsid w:val="009F1DEF"/>
    <w:rsid w:val="009F2102"/>
    <w:rsid w:val="009F3364"/>
    <w:rsid w:val="00A25B9A"/>
    <w:rsid w:val="00A35541"/>
    <w:rsid w:val="00A47C08"/>
    <w:rsid w:val="00A5761B"/>
    <w:rsid w:val="00A72D47"/>
    <w:rsid w:val="00A97AC1"/>
    <w:rsid w:val="00AA6683"/>
    <w:rsid w:val="00AB30C4"/>
    <w:rsid w:val="00AB4310"/>
    <w:rsid w:val="00AC66B6"/>
    <w:rsid w:val="00AD7048"/>
    <w:rsid w:val="00AE0A9B"/>
    <w:rsid w:val="00AE28ED"/>
    <w:rsid w:val="00AE479B"/>
    <w:rsid w:val="00B05194"/>
    <w:rsid w:val="00B11B6F"/>
    <w:rsid w:val="00B45EB2"/>
    <w:rsid w:val="00B54B9E"/>
    <w:rsid w:val="00B6074A"/>
    <w:rsid w:val="00B64832"/>
    <w:rsid w:val="00B7679F"/>
    <w:rsid w:val="00B85CEC"/>
    <w:rsid w:val="00B86637"/>
    <w:rsid w:val="00B92487"/>
    <w:rsid w:val="00B95D65"/>
    <w:rsid w:val="00BA35BA"/>
    <w:rsid w:val="00BF3D7E"/>
    <w:rsid w:val="00C11AFD"/>
    <w:rsid w:val="00C35F3A"/>
    <w:rsid w:val="00C473BB"/>
    <w:rsid w:val="00C562F1"/>
    <w:rsid w:val="00C57353"/>
    <w:rsid w:val="00C6578F"/>
    <w:rsid w:val="00C700E2"/>
    <w:rsid w:val="00C77997"/>
    <w:rsid w:val="00C95C2A"/>
    <w:rsid w:val="00CF5D4A"/>
    <w:rsid w:val="00D12DB4"/>
    <w:rsid w:val="00D150C0"/>
    <w:rsid w:val="00D23971"/>
    <w:rsid w:val="00D25B86"/>
    <w:rsid w:val="00D45B56"/>
    <w:rsid w:val="00D501A6"/>
    <w:rsid w:val="00DB1D27"/>
    <w:rsid w:val="00DC6DFA"/>
    <w:rsid w:val="00DD2550"/>
    <w:rsid w:val="00DD6674"/>
    <w:rsid w:val="00DF64E9"/>
    <w:rsid w:val="00E039DE"/>
    <w:rsid w:val="00E3566E"/>
    <w:rsid w:val="00E74347"/>
    <w:rsid w:val="00E85919"/>
    <w:rsid w:val="00E864A0"/>
    <w:rsid w:val="00E8718B"/>
    <w:rsid w:val="00E922C4"/>
    <w:rsid w:val="00E9424F"/>
    <w:rsid w:val="00EE40BE"/>
    <w:rsid w:val="00F42900"/>
    <w:rsid w:val="00F642C0"/>
    <w:rsid w:val="00F72F76"/>
    <w:rsid w:val="00F94BB8"/>
    <w:rsid w:val="00FD73CB"/>
    <w:rsid w:val="00FE2A7A"/>
    <w:rsid w:val="00FE4F06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A3D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3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A3D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3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istr@one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lon-ray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BB4D-0EF0-4D69-AB55-03420703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15</cp:revision>
  <cp:lastPrinted>2022-10-06T13:24:00Z</cp:lastPrinted>
  <dcterms:created xsi:type="dcterms:W3CDTF">2016-09-13T11:38:00Z</dcterms:created>
  <dcterms:modified xsi:type="dcterms:W3CDTF">2022-10-06T13:25:00Z</dcterms:modified>
</cp:coreProperties>
</file>